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03" w:rsidRDefault="00742503"/>
    <w:p w:rsidR="00742503" w:rsidRDefault="00742503"/>
    <w:p w:rsidR="00742503" w:rsidRDefault="00AA086D">
      <w:r>
        <w:rPr>
          <w:noProof/>
        </w:rPr>
        <w:drawing>
          <wp:inline distT="0" distB="0" distL="0" distR="0" wp14:anchorId="0508151D" wp14:editId="221EBFBF">
            <wp:extent cx="2333684" cy="1985875"/>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7438" cy="2006088"/>
                    </a:xfrm>
                    <a:prstGeom prst="rect">
                      <a:avLst/>
                    </a:prstGeom>
                  </pic:spPr>
                </pic:pic>
              </a:graphicData>
            </a:graphic>
          </wp:inline>
        </w:drawing>
      </w:r>
    </w:p>
    <w:p w:rsidR="00742503" w:rsidRDefault="00742503"/>
    <w:p w:rsidR="00742503" w:rsidRDefault="00742503" w:rsidP="00742503">
      <w:pPr>
        <w:jc w:val="center"/>
        <w:rPr>
          <w:rFonts w:ascii="Arial" w:hAnsi="Arial"/>
          <w:b/>
          <w:bCs/>
          <w:smallCaps/>
          <w:sz w:val="36"/>
        </w:rPr>
      </w:pPr>
    </w:p>
    <w:p w:rsidR="00742503" w:rsidRDefault="00980CC3" w:rsidP="00742503">
      <w:pPr>
        <w:jc w:val="center"/>
        <w:rPr>
          <w:rFonts w:ascii="Arial" w:hAnsi="Arial"/>
          <w:b/>
          <w:bCs/>
          <w:smallCaps/>
          <w:sz w:val="36"/>
        </w:rPr>
      </w:pPr>
      <w:r>
        <w:rPr>
          <w:rFonts w:ascii="Arial" w:hAnsi="Arial"/>
          <w:b/>
          <w:bCs/>
          <w:smallCaps/>
          <w:sz w:val="36"/>
        </w:rPr>
        <w:t>le bureau des collèges rec</w:t>
      </w:r>
      <w:r w:rsidR="003260BE">
        <w:rPr>
          <w:rFonts w:ascii="Arial" w:hAnsi="Arial"/>
          <w:b/>
          <w:bCs/>
          <w:smallCaps/>
          <w:sz w:val="36"/>
        </w:rPr>
        <w:t>herche</w:t>
      </w:r>
    </w:p>
    <w:p w:rsidR="00B10458" w:rsidRDefault="00B10458" w:rsidP="00742503">
      <w:pPr>
        <w:jc w:val="center"/>
        <w:rPr>
          <w:rFonts w:ascii="Arial" w:hAnsi="Arial"/>
          <w:b/>
          <w:bCs/>
          <w:smallCaps/>
          <w:sz w:val="36"/>
        </w:rPr>
      </w:pPr>
    </w:p>
    <w:p w:rsidR="00426994" w:rsidRPr="00B10458" w:rsidRDefault="00B10458" w:rsidP="00B10458">
      <w:pPr>
        <w:spacing w:before="80"/>
        <w:jc w:val="center"/>
        <w:rPr>
          <w:rFonts w:ascii="Arial" w:hAnsi="Arial" w:cs="Arial"/>
          <w:b/>
          <w:smallCaps/>
          <w:sz w:val="28"/>
          <w:szCs w:val="22"/>
        </w:rPr>
      </w:pPr>
      <w:r w:rsidRPr="00B10458">
        <w:rPr>
          <w:rFonts w:ascii="Arial" w:hAnsi="Arial" w:cs="Arial"/>
          <w:b/>
          <w:smallCaps/>
          <w:sz w:val="28"/>
          <w:szCs w:val="22"/>
        </w:rPr>
        <w:t>Un c</w:t>
      </w:r>
      <w:r w:rsidR="002646F4" w:rsidRPr="00B10458">
        <w:rPr>
          <w:rFonts w:ascii="Arial" w:hAnsi="Arial" w:cs="Arial"/>
          <w:b/>
          <w:smallCaps/>
          <w:sz w:val="28"/>
          <w:szCs w:val="22"/>
        </w:rPr>
        <w:t>hargé(e) d</w:t>
      </w:r>
      <w:r w:rsidR="00980CC3" w:rsidRPr="00B10458">
        <w:rPr>
          <w:rFonts w:ascii="Arial" w:hAnsi="Arial" w:cs="Arial"/>
          <w:b/>
          <w:smallCaps/>
          <w:sz w:val="28"/>
          <w:szCs w:val="22"/>
        </w:rPr>
        <w:t xml:space="preserve">e mission </w:t>
      </w:r>
      <w:proofErr w:type="spellStart"/>
      <w:r w:rsidR="00980CC3" w:rsidRPr="00B10458">
        <w:rPr>
          <w:rFonts w:ascii="Arial" w:hAnsi="Arial" w:cs="Arial"/>
          <w:b/>
          <w:smallCaps/>
          <w:sz w:val="36"/>
          <w:szCs w:val="22"/>
        </w:rPr>
        <w:t>a</w:t>
      </w:r>
      <w:proofErr w:type="spellEnd"/>
      <w:r w:rsidR="00980CC3" w:rsidRPr="00B10458">
        <w:rPr>
          <w:rFonts w:ascii="Arial" w:hAnsi="Arial" w:cs="Arial"/>
          <w:b/>
          <w:smallCaps/>
          <w:sz w:val="36"/>
          <w:szCs w:val="22"/>
        </w:rPr>
        <w:t xml:space="preserve"> mi-temps </w:t>
      </w:r>
      <w:r w:rsidR="00980CC3" w:rsidRPr="00B10458">
        <w:rPr>
          <w:rFonts w:ascii="Arial" w:hAnsi="Arial" w:cs="Arial"/>
          <w:b/>
          <w:smallCaps/>
          <w:sz w:val="28"/>
          <w:szCs w:val="22"/>
        </w:rPr>
        <w:t xml:space="preserve">au </w:t>
      </w:r>
      <w:r w:rsidR="002646F4" w:rsidRPr="00B10458">
        <w:rPr>
          <w:rFonts w:ascii="Arial" w:hAnsi="Arial" w:cs="Arial"/>
          <w:b/>
          <w:smallCaps/>
          <w:sz w:val="28"/>
          <w:szCs w:val="22"/>
        </w:rPr>
        <w:t xml:space="preserve">bureau des </w:t>
      </w:r>
      <w:proofErr w:type="spellStart"/>
      <w:r w:rsidR="002646F4" w:rsidRPr="00B10458">
        <w:rPr>
          <w:rFonts w:ascii="Arial" w:hAnsi="Arial" w:cs="Arial"/>
          <w:b/>
          <w:smallCaps/>
          <w:sz w:val="28"/>
          <w:szCs w:val="22"/>
        </w:rPr>
        <w:t>colleges</w:t>
      </w:r>
      <w:proofErr w:type="spellEnd"/>
    </w:p>
    <w:p w:rsidR="00B10458" w:rsidRPr="00B10458" w:rsidRDefault="00B10458" w:rsidP="00B10458">
      <w:pPr>
        <w:spacing w:before="80"/>
        <w:jc w:val="center"/>
        <w:rPr>
          <w:rFonts w:ascii="Arial" w:hAnsi="Arial"/>
          <w:b/>
          <w:bCs/>
          <w:smallCaps/>
          <w:sz w:val="20"/>
        </w:rPr>
      </w:pP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9142"/>
        <w:gridCol w:w="1548"/>
      </w:tblGrid>
      <w:tr w:rsidR="00426994">
        <w:trPr>
          <w:trHeight w:val="320"/>
        </w:trPr>
        <w:tc>
          <w:tcPr>
            <w:tcW w:w="10690" w:type="dxa"/>
            <w:gridSpan w:val="2"/>
            <w:tcBorders>
              <w:top w:val="single" w:sz="18" w:space="0" w:color="FFFFFF"/>
              <w:left w:val="single" w:sz="4" w:space="0" w:color="999999"/>
              <w:bottom w:val="single" w:sz="18" w:space="0" w:color="FFFFFF"/>
              <w:right w:val="single" w:sz="4" w:space="0" w:color="999999"/>
            </w:tcBorders>
            <w:shd w:val="clear" w:color="auto" w:fill="D9D9D9"/>
          </w:tcPr>
          <w:p w:rsidR="00426994" w:rsidRDefault="002646F4" w:rsidP="00980CC3">
            <w:pPr>
              <w:spacing w:before="60"/>
              <w:jc w:val="center"/>
              <w:rPr>
                <w:rFonts w:ascii="Arial" w:hAnsi="Arial" w:cs="Arial"/>
                <w:smallCaps/>
                <w:sz w:val="2"/>
                <w:szCs w:val="12"/>
              </w:rPr>
            </w:pPr>
            <w:r w:rsidRPr="00707E71">
              <w:rPr>
                <w:rFonts w:ascii="Arial" w:hAnsi="Arial"/>
                <w:b/>
                <w:bCs/>
                <w:smallCaps/>
                <w:sz w:val="20"/>
                <w:szCs w:val="20"/>
              </w:rPr>
              <w:t xml:space="preserve">Direction </w:t>
            </w:r>
            <w:proofErr w:type="spellStart"/>
            <w:r w:rsidRPr="00707E71">
              <w:rPr>
                <w:rFonts w:ascii="Arial" w:hAnsi="Arial"/>
                <w:b/>
                <w:bCs/>
                <w:smallCaps/>
                <w:sz w:val="20"/>
                <w:szCs w:val="20"/>
              </w:rPr>
              <w:t>generale</w:t>
            </w:r>
            <w:proofErr w:type="spellEnd"/>
            <w:r w:rsidRPr="00707E71">
              <w:rPr>
                <w:rFonts w:ascii="Arial" w:hAnsi="Arial"/>
                <w:b/>
                <w:bCs/>
                <w:smallCaps/>
                <w:sz w:val="20"/>
                <w:szCs w:val="20"/>
              </w:rPr>
              <w:t xml:space="preserve"> de l’enseignement scolaire</w:t>
            </w:r>
          </w:p>
        </w:tc>
      </w:tr>
      <w:tr w:rsidR="00426994" w:rsidTr="00980CC3">
        <w:trPr>
          <w:trHeight w:val="418"/>
        </w:trPr>
        <w:tc>
          <w:tcPr>
            <w:tcW w:w="10690" w:type="dxa"/>
            <w:gridSpan w:val="2"/>
            <w:tcBorders>
              <w:top w:val="single" w:sz="18" w:space="0" w:color="FFFFFF"/>
              <w:left w:val="single" w:sz="4" w:space="0" w:color="999999"/>
              <w:bottom w:val="single" w:sz="18" w:space="0" w:color="FFFFFF"/>
              <w:right w:val="single" w:sz="4" w:space="0" w:color="999999"/>
            </w:tcBorders>
            <w:shd w:val="clear" w:color="auto" w:fill="D9D9D9"/>
          </w:tcPr>
          <w:p w:rsidR="00426994" w:rsidRPr="004D4587" w:rsidRDefault="00426994" w:rsidP="004B6DBB">
            <w:pPr>
              <w:spacing w:before="40"/>
              <w:jc w:val="right"/>
              <w:rPr>
                <w:rFonts w:ascii="Arial" w:hAnsi="Arial" w:cs="Arial"/>
                <w:sz w:val="20"/>
                <w:szCs w:val="20"/>
                <w:shd w:val="clear" w:color="auto" w:fill="CCCCCC"/>
              </w:rPr>
            </w:pPr>
            <w:r w:rsidRPr="004D4587">
              <w:rPr>
                <w:rFonts w:ascii="Arial" w:hAnsi="Arial" w:cs="Arial"/>
                <w:bCs/>
                <w:sz w:val="20"/>
                <w:szCs w:val="20"/>
              </w:rPr>
              <w:t>Date souhaitable de prise de fonction </w:t>
            </w:r>
            <w:r w:rsidR="00056081">
              <w:rPr>
                <w:rFonts w:ascii="Arial" w:hAnsi="Arial" w:cs="Arial"/>
                <w:bCs/>
                <w:sz w:val="20"/>
                <w:szCs w:val="20"/>
              </w:rPr>
              <w:t>01/09</w:t>
            </w:r>
            <w:r w:rsidR="002646F4">
              <w:rPr>
                <w:rFonts w:ascii="Arial" w:hAnsi="Arial" w:cs="Arial"/>
                <w:bCs/>
                <w:sz w:val="20"/>
                <w:szCs w:val="20"/>
              </w:rPr>
              <w:t>/202</w:t>
            </w:r>
            <w:r w:rsidR="00056081">
              <w:rPr>
                <w:rFonts w:ascii="Arial" w:hAnsi="Arial" w:cs="Arial"/>
                <w:bCs/>
                <w:sz w:val="20"/>
                <w:szCs w:val="20"/>
              </w:rPr>
              <w:t>3</w:t>
            </w:r>
          </w:p>
          <w:p w:rsidR="00426994" w:rsidRDefault="00426994" w:rsidP="004B6DBB">
            <w:pPr>
              <w:spacing w:before="40"/>
              <w:jc w:val="right"/>
              <w:rPr>
                <w:rFonts w:ascii="Arial" w:hAnsi="Arial" w:cs="Arial"/>
                <w:sz w:val="4"/>
                <w:szCs w:val="12"/>
              </w:rPr>
            </w:pPr>
          </w:p>
        </w:tc>
      </w:tr>
      <w:tr w:rsidR="00426994">
        <w:trPr>
          <w:cantSplit/>
          <w:trHeight w:val="210"/>
        </w:trPr>
        <w:tc>
          <w:tcPr>
            <w:tcW w:w="10690" w:type="dxa"/>
            <w:gridSpan w:val="2"/>
            <w:tcBorders>
              <w:top w:val="single" w:sz="18" w:space="0" w:color="FFFFFF"/>
              <w:left w:val="single" w:sz="4" w:space="0" w:color="999999"/>
              <w:bottom w:val="nil"/>
              <w:right w:val="single" w:sz="4" w:space="0" w:color="999999"/>
            </w:tcBorders>
            <w:shd w:val="clear" w:color="auto" w:fill="D9D9D9"/>
          </w:tcPr>
          <w:p w:rsidR="00426994" w:rsidRDefault="00426994" w:rsidP="00426994">
            <w:pPr>
              <w:spacing w:before="40"/>
              <w:rPr>
                <w:rFonts w:ascii="Arial" w:hAnsi="Arial" w:cs="Arial"/>
                <w:b/>
                <w:bCs/>
                <w:smallCaps/>
                <w:sz w:val="20"/>
                <w:szCs w:val="12"/>
              </w:rPr>
            </w:pPr>
            <w:r>
              <w:rPr>
                <w:rFonts w:ascii="Arial" w:hAnsi="Arial" w:cs="Arial"/>
                <w:b/>
                <w:bCs/>
                <w:smallCaps/>
                <w:sz w:val="20"/>
                <w:szCs w:val="12"/>
              </w:rPr>
              <w:t>Localisation administrative et géographique</w:t>
            </w:r>
          </w:p>
        </w:tc>
      </w:tr>
      <w:tr w:rsidR="00426994" w:rsidTr="006F1927">
        <w:trPr>
          <w:trHeight w:val="413"/>
        </w:trPr>
        <w:tc>
          <w:tcPr>
            <w:tcW w:w="9142" w:type="dxa"/>
            <w:tcBorders>
              <w:top w:val="nil"/>
              <w:left w:val="single" w:sz="4" w:space="0" w:color="999999"/>
              <w:bottom w:val="single" w:sz="18" w:space="0" w:color="FFFFFF"/>
              <w:right w:val="single" w:sz="4" w:space="0" w:color="999999"/>
            </w:tcBorders>
            <w:shd w:val="clear" w:color="auto" w:fill="D9D9D9"/>
          </w:tcPr>
          <w:p w:rsidR="00B40EF4" w:rsidRDefault="00426994" w:rsidP="00B40EF4">
            <w:pPr>
              <w:rPr>
                <w:rFonts w:ascii="Arial" w:hAnsi="Arial" w:cs="Arial"/>
                <w:sz w:val="18"/>
                <w:szCs w:val="18"/>
              </w:rPr>
            </w:pPr>
            <w:r>
              <w:rPr>
                <w:rFonts w:ascii="Arial" w:hAnsi="Arial" w:cs="Arial"/>
                <w:b/>
                <w:sz w:val="18"/>
                <w:szCs w:val="12"/>
              </w:rPr>
              <w:t>Direction ou service</w:t>
            </w:r>
            <w:r w:rsidR="002646F4">
              <w:rPr>
                <w:rFonts w:ascii="Arial" w:hAnsi="Arial" w:cs="Arial"/>
                <w:b/>
                <w:sz w:val="18"/>
                <w:szCs w:val="12"/>
              </w:rPr>
              <w:t> : Service de l’instruction publi</w:t>
            </w:r>
            <w:r w:rsidR="004559AB">
              <w:rPr>
                <w:rFonts w:ascii="Arial" w:hAnsi="Arial" w:cs="Arial"/>
                <w:b/>
                <w:sz w:val="18"/>
                <w:szCs w:val="12"/>
              </w:rPr>
              <w:t>q</w:t>
            </w:r>
            <w:r w:rsidR="002646F4">
              <w:rPr>
                <w:rFonts w:ascii="Arial" w:hAnsi="Arial" w:cs="Arial"/>
                <w:b/>
                <w:sz w:val="18"/>
                <w:szCs w:val="12"/>
              </w:rPr>
              <w:t>ue et de l’action pédagogique</w:t>
            </w:r>
          </w:p>
          <w:p w:rsidR="00426994" w:rsidRDefault="00426994" w:rsidP="00426994">
            <w:pPr>
              <w:rPr>
                <w:rFonts w:ascii="Arial" w:hAnsi="Arial" w:cs="Arial"/>
                <w:sz w:val="18"/>
                <w:szCs w:val="18"/>
              </w:rPr>
            </w:pPr>
            <w:r>
              <w:rPr>
                <w:rFonts w:ascii="Arial" w:hAnsi="Arial" w:cs="Arial"/>
                <w:b/>
                <w:sz w:val="18"/>
                <w:szCs w:val="12"/>
              </w:rPr>
              <w:t>Sous-direction :</w:t>
            </w:r>
            <w:r>
              <w:rPr>
                <w:rFonts w:ascii="Arial" w:hAnsi="Arial" w:cs="Arial"/>
                <w:sz w:val="18"/>
                <w:szCs w:val="18"/>
              </w:rPr>
              <w:t xml:space="preserve"> </w:t>
            </w:r>
            <w:r w:rsidR="002646F4">
              <w:rPr>
                <w:rFonts w:ascii="Arial" w:hAnsi="Arial" w:cs="Arial"/>
                <w:sz w:val="18"/>
                <w:szCs w:val="18"/>
              </w:rPr>
              <w:t>Sous-direction des savoirs fondamentaux et des parcours scolaires</w:t>
            </w:r>
          </w:p>
          <w:p w:rsidR="00FB046E" w:rsidRPr="00E23F84" w:rsidRDefault="00B40EF4" w:rsidP="00FB046E">
            <w:pPr>
              <w:spacing w:before="40"/>
              <w:rPr>
                <w:rFonts w:ascii="Arial" w:hAnsi="Arial" w:cs="Arial"/>
                <w:sz w:val="18"/>
                <w:szCs w:val="12"/>
              </w:rPr>
            </w:pPr>
            <w:r>
              <w:rPr>
                <w:rFonts w:ascii="Arial" w:hAnsi="Arial" w:cs="Arial"/>
                <w:b/>
                <w:sz w:val="18"/>
                <w:szCs w:val="12"/>
              </w:rPr>
              <w:t>Bureau</w:t>
            </w:r>
            <w:r w:rsidR="004B6DBB">
              <w:rPr>
                <w:rFonts w:ascii="Arial" w:hAnsi="Arial" w:cs="Arial"/>
                <w:b/>
                <w:sz w:val="18"/>
                <w:szCs w:val="12"/>
              </w:rPr>
              <w:t xml:space="preserve"> </w:t>
            </w:r>
            <w:r>
              <w:rPr>
                <w:rFonts w:ascii="Arial" w:hAnsi="Arial" w:cs="Arial"/>
                <w:b/>
                <w:sz w:val="18"/>
                <w:szCs w:val="12"/>
              </w:rPr>
              <w:t xml:space="preserve">: </w:t>
            </w:r>
            <w:r w:rsidR="002646F4" w:rsidRPr="00E23F84">
              <w:rPr>
                <w:rFonts w:ascii="Arial" w:hAnsi="Arial" w:cs="Arial"/>
                <w:sz w:val="18"/>
                <w:szCs w:val="12"/>
              </w:rPr>
              <w:t>Bureau des collèges</w:t>
            </w:r>
          </w:p>
          <w:p w:rsidR="00412545" w:rsidRPr="00B10458" w:rsidRDefault="00426994" w:rsidP="00486C27">
            <w:pPr>
              <w:spacing w:before="40"/>
              <w:rPr>
                <w:rFonts w:ascii="Arial" w:hAnsi="Arial" w:cs="Arial"/>
                <w:b/>
                <w:sz w:val="18"/>
                <w:szCs w:val="12"/>
                <w:lang w:val="de-DE"/>
              </w:rPr>
            </w:pPr>
            <w:r w:rsidRPr="00E23F84">
              <w:rPr>
                <w:rFonts w:ascii="Arial" w:hAnsi="Arial" w:cs="Arial"/>
                <w:b/>
                <w:sz w:val="18"/>
                <w:szCs w:val="12"/>
                <w:lang w:val="de-DE"/>
              </w:rPr>
              <w:t>Adresse</w:t>
            </w:r>
            <w:r w:rsidRPr="00E23F84">
              <w:rPr>
                <w:rFonts w:ascii="Arial" w:hAnsi="Arial" w:cs="Arial"/>
                <w:sz w:val="18"/>
                <w:szCs w:val="12"/>
                <w:lang w:val="de-DE"/>
              </w:rPr>
              <w:t xml:space="preserve"> : </w:t>
            </w:r>
            <w:r w:rsidR="002646F4" w:rsidRPr="00E23F84">
              <w:rPr>
                <w:rFonts w:ascii="Arial" w:hAnsi="Arial" w:cs="Arial"/>
                <w:sz w:val="18"/>
                <w:szCs w:val="12"/>
                <w:lang w:val="de-DE"/>
              </w:rPr>
              <w:t xml:space="preserve">107 </w:t>
            </w:r>
            <w:proofErr w:type="spellStart"/>
            <w:r w:rsidR="002646F4" w:rsidRPr="00E23F84">
              <w:rPr>
                <w:rFonts w:ascii="Arial" w:hAnsi="Arial" w:cs="Arial"/>
                <w:sz w:val="18"/>
                <w:szCs w:val="12"/>
                <w:lang w:val="de-DE"/>
              </w:rPr>
              <w:t>rue</w:t>
            </w:r>
            <w:proofErr w:type="spellEnd"/>
            <w:r w:rsidR="002646F4" w:rsidRPr="00E23F84">
              <w:rPr>
                <w:rFonts w:ascii="Arial" w:hAnsi="Arial" w:cs="Arial"/>
                <w:sz w:val="18"/>
                <w:szCs w:val="12"/>
                <w:lang w:val="de-DE"/>
              </w:rPr>
              <w:t xml:space="preserve"> de </w:t>
            </w:r>
            <w:proofErr w:type="spellStart"/>
            <w:r w:rsidR="002646F4" w:rsidRPr="00E23F84">
              <w:rPr>
                <w:rFonts w:ascii="Arial" w:hAnsi="Arial" w:cs="Arial"/>
                <w:sz w:val="18"/>
                <w:szCs w:val="12"/>
                <w:lang w:val="de-DE"/>
              </w:rPr>
              <w:t>Grenelle</w:t>
            </w:r>
            <w:proofErr w:type="spellEnd"/>
            <w:r w:rsidR="002646F4" w:rsidRPr="00E23F84">
              <w:rPr>
                <w:rFonts w:ascii="Arial" w:hAnsi="Arial" w:cs="Arial"/>
                <w:sz w:val="18"/>
                <w:szCs w:val="12"/>
                <w:lang w:val="de-DE"/>
              </w:rPr>
              <w:t xml:space="preserve"> – 75007 Paris</w:t>
            </w:r>
          </w:p>
        </w:tc>
        <w:tc>
          <w:tcPr>
            <w:tcW w:w="1548" w:type="dxa"/>
            <w:tcBorders>
              <w:top w:val="nil"/>
              <w:left w:val="single" w:sz="4" w:space="0" w:color="999999"/>
              <w:bottom w:val="single" w:sz="18" w:space="0" w:color="FFFFFF"/>
              <w:right w:val="single" w:sz="4" w:space="0" w:color="999999"/>
            </w:tcBorders>
            <w:shd w:val="clear" w:color="auto" w:fill="D9D9D9"/>
          </w:tcPr>
          <w:p w:rsidR="00426994" w:rsidRPr="00B03FFC" w:rsidRDefault="00426994" w:rsidP="00426994">
            <w:pPr>
              <w:spacing w:before="40"/>
              <w:rPr>
                <w:rFonts w:ascii="Arial" w:hAnsi="Arial" w:cs="Arial"/>
                <w:b/>
                <w:bCs/>
                <w:smallCaps/>
                <w:sz w:val="4"/>
                <w:szCs w:val="12"/>
              </w:rPr>
            </w:pPr>
          </w:p>
        </w:tc>
      </w:tr>
      <w:tr w:rsidR="00426994">
        <w:tblPrEx>
          <w:shd w:val="clear" w:color="auto" w:fill="E6E6FF"/>
        </w:tblPrEx>
        <w:tc>
          <w:tcPr>
            <w:tcW w:w="10690" w:type="dxa"/>
            <w:gridSpan w:val="2"/>
            <w:tcBorders>
              <w:top w:val="nil"/>
              <w:left w:val="nil"/>
              <w:bottom w:val="single" w:sz="4" w:space="0" w:color="auto"/>
              <w:right w:val="nil"/>
            </w:tcBorders>
          </w:tcPr>
          <w:p w:rsidR="00426994" w:rsidRDefault="00426994" w:rsidP="00426994">
            <w:pPr>
              <w:spacing w:after="60"/>
              <w:rPr>
                <w:rFonts w:ascii="Arial" w:hAnsi="Arial"/>
                <w:b/>
                <w:bCs/>
                <w:smallCaps/>
                <w:szCs w:val="12"/>
              </w:rPr>
            </w:pPr>
          </w:p>
        </w:tc>
      </w:tr>
      <w:tr w:rsidR="00426994">
        <w:trPr>
          <w:trHeight w:val="304"/>
        </w:trPr>
        <w:tc>
          <w:tcPr>
            <w:tcW w:w="10690" w:type="dxa"/>
            <w:gridSpan w:val="2"/>
            <w:tcBorders>
              <w:top w:val="single" w:sz="4" w:space="0" w:color="auto"/>
              <w:left w:val="single" w:sz="4" w:space="0" w:color="999999"/>
              <w:bottom w:val="single" w:sz="18" w:space="0" w:color="FFFFFF"/>
              <w:right w:val="single" w:sz="4" w:space="0" w:color="999999"/>
            </w:tcBorders>
            <w:shd w:val="clear" w:color="auto" w:fill="D9D9D9"/>
          </w:tcPr>
          <w:p w:rsidR="00426994" w:rsidRPr="004B6DBB" w:rsidRDefault="00426994" w:rsidP="00426994">
            <w:pPr>
              <w:spacing w:before="40" w:after="40"/>
              <w:rPr>
                <w:rFonts w:ascii="Arial" w:hAnsi="Arial" w:cs="Arial"/>
                <w:smallCaps/>
                <w:sz w:val="18"/>
                <w:szCs w:val="12"/>
              </w:rPr>
            </w:pPr>
            <w:r>
              <w:rPr>
                <w:rFonts w:ascii="Arial" w:hAnsi="Arial" w:cs="Arial"/>
                <w:b/>
                <w:bCs/>
                <w:smallCaps/>
                <w:sz w:val="20"/>
                <w:szCs w:val="12"/>
              </w:rPr>
              <w:t>Fonction :</w:t>
            </w:r>
            <w:r>
              <w:rPr>
                <w:rFonts w:ascii="Arial" w:hAnsi="Arial" w:cs="Arial"/>
                <w:smallCaps/>
                <w:sz w:val="18"/>
                <w:szCs w:val="12"/>
              </w:rPr>
              <w:t xml:space="preserve"> </w:t>
            </w:r>
            <w:r w:rsidR="0059128A">
              <w:rPr>
                <w:rFonts w:ascii="Arial" w:hAnsi="Arial" w:cs="Arial"/>
                <w:smallCaps/>
                <w:sz w:val="18"/>
                <w:szCs w:val="12"/>
              </w:rPr>
              <w:t xml:space="preserve"> </w:t>
            </w:r>
            <w:r w:rsidR="002646F4" w:rsidRPr="00B10458">
              <w:rPr>
                <w:rFonts w:ascii="Arial" w:hAnsi="Arial" w:cs="Arial"/>
                <w:b/>
                <w:smallCaps/>
                <w:sz w:val="18"/>
                <w:szCs w:val="12"/>
              </w:rPr>
              <w:t>chargé (e) d</w:t>
            </w:r>
            <w:r w:rsidR="00944241" w:rsidRPr="00B10458">
              <w:rPr>
                <w:rFonts w:ascii="Arial" w:hAnsi="Arial" w:cs="Arial"/>
                <w:b/>
                <w:smallCaps/>
                <w:sz w:val="18"/>
                <w:szCs w:val="12"/>
              </w:rPr>
              <w:t>e mission à mi-temps</w:t>
            </w:r>
            <w:r w:rsidR="00C4627B">
              <w:rPr>
                <w:rFonts w:ascii="Arial" w:hAnsi="Arial" w:cs="Arial"/>
                <w:b/>
                <w:smallCaps/>
                <w:sz w:val="18"/>
                <w:szCs w:val="12"/>
              </w:rPr>
              <w:t xml:space="preserve"> </w:t>
            </w:r>
            <w:r w:rsidR="00C4627B" w:rsidRPr="00C4627B">
              <w:rPr>
                <w:rFonts w:ascii="Arial" w:hAnsi="Arial" w:cs="Arial"/>
                <w:b/>
                <w:smallCaps/>
                <w:sz w:val="18"/>
                <w:szCs w:val="12"/>
                <w:highlight w:val="yellow"/>
              </w:rPr>
              <w:t>APN</w:t>
            </w:r>
            <w:r w:rsidR="002D66B5">
              <w:rPr>
                <w:rFonts w:ascii="Arial" w:hAnsi="Arial" w:cs="Arial"/>
                <w:b/>
                <w:smallCaps/>
                <w:sz w:val="18"/>
                <w:szCs w:val="12"/>
              </w:rPr>
              <w:t xml:space="preserve"> </w:t>
            </w:r>
            <w:r w:rsidR="00056081">
              <w:rPr>
                <w:rFonts w:ascii="Arial" w:hAnsi="Arial" w:cs="Arial"/>
                <w:b/>
                <w:smallCaps/>
                <w:sz w:val="18"/>
                <w:szCs w:val="12"/>
                <w:highlight w:val="yellow"/>
              </w:rPr>
              <w:t>pour 2023</w:t>
            </w:r>
            <w:r w:rsidR="002D66B5">
              <w:rPr>
                <w:rFonts w:ascii="Arial" w:hAnsi="Arial" w:cs="Arial"/>
                <w:b/>
                <w:smallCaps/>
                <w:sz w:val="18"/>
                <w:szCs w:val="12"/>
                <w:highlight w:val="yellow"/>
              </w:rPr>
              <w:t>-202</w:t>
            </w:r>
            <w:r w:rsidR="00056081">
              <w:rPr>
                <w:rFonts w:ascii="Arial" w:hAnsi="Arial" w:cs="Arial"/>
                <w:b/>
                <w:smallCaps/>
                <w:sz w:val="18"/>
                <w:szCs w:val="12"/>
                <w:highlight w:val="yellow"/>
              </w:rPr>
              <w:t>4</w:t>
            </w:r>
          </w:p>
        </w:tc>
      </w:tr>
      <w:tr w:rsidR="00F106F7">
        <w:trPr>
          <w:trHeight w:val="304"/>
        </w:trPr>
        <w:tc>
          <w:tcPr>
            <w:tcW w:w="10690" w:type="dxa"/>
            <w:gridSpan w:val="2"/>
            <w:tcBorders>
              <w:top w:val="single" w:sz="4" w:space="0" w:color="auto"/>
              <w:left w:val="single" w:sz="4" w:space="0" w:color="999999"/>
              <w:bottom w:val="single" w:sz="18" w:space="0" w:color="FFFFFF"/>
              <w:right w:val="single" w:sz="4" w:space="0" w:color="999999"/>
            </w:tcBorders>
            <w:shd w:val="clear" w:color="auto" w:fill="D9D9D9"/>
          </w:tcPr>
          <w:p w:rsidR="00F106F7" w:rsidRDefault="00F106F7" w:rsidP="00980CC3">
            <w:pPr>
              <w:spacing w:before="40" w:after="40"/>
              <w:rPr>
                <w:rFonts w:ascii="Arial" w:hAnsi="Arial" w:cs="Arial"/>
                <w:b/>
                <w:bCs/>
                <w:smallCaps/>
                <w:sz w:val="20"/>
                <w:szCs w:val="12"/>
              </w:rPr>
            </w:pPr>
            <w:r>
              <w:rPr>
                <w:rFonts w:ascii="Arial" w:hAnsi="Arial" w:cs="Arial"/>
                <w:b/>
                <w:bCs/>
                <w:smallCaps/>
                <w:sz w:val="20"/>
                <w:szCs w:val="12"/>
              </w:rPr>
              <w:t>Management</w:t>
            </w:r>
            <w:r w:rsidR="00980CC3">
              <w:rPr>
                <w:rFonts w:ascii="Arial" w:hAnsi="Arial" w:cs="Arial"/>
                <w:b/>
                <w:bCs/>
                <w:smallCaps/>
                <w:sz w:val="20"/>
                <w:szCs w:val="12"/>
              </w:rPr>
              <w:t xml:space="preserve"> : </w:t>
            </w:r>
            <w:sdt>
              <w:sdtPr>
                <w:rPr>
                  <w:rFonts w:ascii="Arial" w:hAnsi="Arial" w:cs="Arial"/>
                  <w:bCs/>
                  <w:smallCaps/>
                  <w:sz w:val="20"/>
                  <w:szCs w:val="12"/>
                </w:rPr>
                <w:id w:val="-932504140"/>
                <w:placeholder>
                  <w:docPart w:val="5697E3E18B6D4E4F8607D24275FDC7EC"/>
                </w:placeholder>
                <w:comboBox>
                  <w:listItem w:value="Choisissez un élément."/>
                  <w:listItem w:displayText="Oui" w:value="Oui"/>
                  <w:listItem w:displayText="Non" w:value="Non"/>
                </w:comboBox>
              </w:sdtPr>
              <w:sdtEndPr/>
              <w:sdtContent>
                <w:r w:rsidR="002646F4" w:rsidRPr="00E23F84">
                  <w:rPr>
                    <w:rFonts w:ascii="Arial" w:hAnsi="Arial" w:cs="Arial"/>
                    <w:bCs/>
                    <w:smallCaps/>
                    <w:sz w:val="20"/>
                    <w:szCs w:val="12"/>
                  </w:rPr>
                  <w:t>Non</w:t>
                </w:r>
              </w:sdtContent>
            </w:sdt>
          </w:p>
        </w:tc>
      </w:tr>
      <w:tr w:rsidR="00426994">
        <w:tblPrEx>
          <w:shd w:val="clear" w:color="auto" w:fill="E6E6FF"/>
        </w:tblPrEx>
        <w:tc>
          <w:tcPr>
            <w:tcW w:w="10690" w:type="dxa"/>
            <w:gridSpan w:val="2"/>
            <w:tcBorders>
              <w:top w:val="single" w:sz="4" w:space="0" w:color="999999"/>
              <w:left w:val="single" w:sz="4" w:space="0" w:color="999999"/>
              <w:bottom w:val="nil"/>
              <w:right w:val="single" w:sz="4" w:space="0" w:color="999999"/>
            </w:tcBorders>
          </w:tcPr>
          <w:p w:rsidR="00426994" w:rsidRDefault="00426994" w:rsidP="00426994">
            <w:pPr>
              <w:rPr>
                <w:rFonts w:ascii="Arial" w:hAnsi="Arial"/>
                <w:b/>
                <w:bCs/>
                <w:sz w:val="20"/>
                <w:szCs w:val="12"/>
              </w:rPr>
            </w:pPr>
            <w:r>
              <w:rPr>
                <w:rFonts w:ascii="Arial" w:hAnsi="Arial"/>
                <w:b/>
                <w:bCs/>
                <w:smallCaps/>
                <w:sz w:val="20"/>
                <w:szCs w:val="12"/>
              </w:rPr>
              <w:t xml:space="preserve">Nombre d’agents </w:t>
            </w:r>
            <w:proofErr w:type="spellStart"/>
            <w:r>
              <w:rPr>
                <w:rFonts w:ascii="Arial" w:hAnsi="Arial"/>
                <w:b/>
                <w:bCs/>
                <w:smallCaps/>
                <w:sz w:val="20"/>
                <w:szCs w:val="12"/>
              </w:rPr>
              <w:t>a</w:t>
            </w:r>
            <w:proofErr w:type="spellEnd"/>
            <w:r>
              <w:rPr>
                <w:rFonts w:ascii="Arial" w:hAnsi="Arial"/>
                <w:b/>
                <w:bCs/>
                <w:smallCaps/>
                <w:sz w:val="20"/>
                <w:szCs w:val="12"/>
              </w:rPr>
              <w:t xml:space="preserve"> encadrer :</w:t>
            </w:r>
            <w:r>
              <w:rPr>
                <w:rFonts w:ascii="Arial" w:hAnsi="Arial"/>
                <w:b/>
                <w:bCs/>
                <w:sz w:val="18"/>
                <w:szCs w:val="12"/>
              </w:rPr>
              <w:t xml:space="preserve"> </w:t>
            </w:r>
            <w:r w:rsidR="00B40EF4">
              <w:rPr>
                <w:rFonts w:ascii="Arial" w:hAnsi="Arial"/>
                <w:b/>
                <w:bCs/>
                <w:sz w:val="18"/>
                <w:szCs w:val="12"/>
              </w:rPr>
              <w:t xml:space="preserve"> </w:t>
            </w:r>
            <w:r w:rsidR="002646F4">
              <w:rPr>
                <w:rFonts w:ascii="Arial" w:hAnsi="Arial"/>
                <w:b/>
                <w:bCs/>
                <w:sz w:val="18"/>
                <w:szCs w:val="12"/>
              </w:rPr>
              <w:t>0</w:t>
            </w:r>
          </w:p>
        </w:tc>
      </w:tr>
      <w:tr w:rsidR="00251A71">
        <w:tblPrEx>
          <w:shd w:val="clear" w:color="auto" w:fill="E6E6FF"/>
        </w:tblPrEx>
        <w:tc>
          <w:tcPr>
            <w:tcW w:w="10690" w:type="dxa"/>
            <w:gridSpan w:val="2"/>
            <w:tcBorders>
              <w:top w:val="single" w:sz="4" w:space="0" w:color="999999"/>
              <w:left w:val="single" w:sz="4" w:space="0" w:color="999999"/>
              <w:bottom w:val="nil"/>
              <w:right w:val="single" w:sz="4" w:space="0" w:color="999999"/>
            </w:tcBorders>
          </w:tcPr>
          <w:p w:rsidR="00251A71" w:rsidRDefault="00251A71" w:rsidP="00251A71">
            <w:pPr>
              <w:jc w:val="both"/>
              <w:rPr>
                <w:rFonts w:ascii="Arial" w:hAnsi="Arial"/>
                <w:b/>
                <w:bCs/>
                <w:sz w:val="18"/>
                <w:szCs w:val="12"/>
              </w:rPr>
            </w:pPr>
            <w:r>
              <w:rPr>
                <w:rFonts w:ascii="Arial" w:hAnsi="Arial"/>
                <w:b/>
                <w:bCs/>
                <w:smallCaps/>
                <w:sz w:val="20"/>
                <w:szCs w:val="12"/>
              </w:rPr>
              <w:t>Description de la structure (</w:t>
            </w:r>
            <w:r>
              <w:rPr>
                <w:rFonts w:ascii="Arial" w:hAnsi="Arial"/>
                <w:b/>
                <w:bCs/>
                <w:sz w:val="18"/>
                <w:szCs w:val="12"/>
              </w:rPr>
              <w:t xml:space="preserve">missions, organisation) : </w:t>
            </w:r>
            <w:r w:rsidRPr="009765B2">
              <w:rPr>
                <w:rFonts w:ascii="Arial" w:hAnsi="Arial"/>
                <w:b/>
                <w:bCs/>
                <w:sz w:val="18"/>
                <w:szCs w:val="12"/>
                <w:highlight w:val="yellow"/>
              </w:rPr>
              <w:t>3000 caractères maximum</w:t>
            </w:r>
          </w:p>
          <w:p w:rsidR="00251A71" w:rsidRDefault="00251A71" w:rsidP="00251A71">
            <w:pPr>
              <w:jc w:val="both"/>
              <w:rPr>
                <w:rFonts w:ascii="Arial" w:hAnsi="Arial"/>
                <w:bCs/>
                <w:sz w:val="20"/>
                <w:szCs w:val="20"/>
              </w:rPr>
            </w:pPr>
          </w:p>
          <w:p w:rsidR="00251A71" w:rsidRPr="00950C73" w:rsidRDefault="00251A71" w:rsidP="00251A71">
            <w:pPr>
              <w:jc w:val="both"/>
              <w:rPr>
                <w:rFonts w:ascii="Arial" w:hAnsi="Arial"/>
                <w:bCs/>
                <w:sz w:val="20"/>
                <w:szCs w:val="20"/>
              </w:rPr>
            </w:pPr>
            <w:r w:rsidRPr="00950C73">
              <w:rPr>
                <w:rFonts w:ascii="Arial" w:hAnsi="Arial"/>
                <w:bCs/>
                <w:sz w:val="20"/>
                <w:szCs w:val="20"/>
              </w:rPr>
              <w:t xml:space="preserve">La sous-direction des savoirs fondamentaux et des parcours scolaires, organisée en quatre bureaux, est chargée d’élaborer et d’animer la politique relative à l’organisation pédagogique des enseignements des écoles maternelles et élémentaires et des collèges. Elle accompagne et évalue sa mise en œuvre. Elle définit les modalités de la personnalisation et de la continuité des parcours scolaires à l’école et au collège. Elle assure les conditions d’une scolarité adaptée pour les élèves à besoins éducatifs particuliers et garantit la scolarisation et le suivi des élèves handicapés dans les établissements scolaires par le développement du service public de l’école inclusive. Dans le cadre du service public d’orientation tout au long de la vie et en liaison avec les acteurs concernés, elle est chargée de piloter les services d’orientation offerts aux élèves de collèges et des lycées, et les procédures d’orientation et d’affectation les concernant. Elle suit les questions et dispositifs d’appui et de suivi des jeunes afin de lutter contre le décrochage scolaire et faciliter l’accès des jeunes, en particulier les mineurs, à la qualification et à l’emploi. </w:t>
            </w:r>
          </w:p>
          <w:p w:rsidR="00251A71" w:rsidRPr="00950C73" w:rsidRDefault="00251A71" w:rsidP="00251A71">
            <w:pPr>
              <w:jc w:val="both"/>
              <w:rPr>
                <w:rFonts w:ascii="Arial" w:hAnsi="Arial"/>
                <w:bCs/>
                <w:sz w:val="20"/>
                <w:szCs w:val="20"/>
              </w:rPr>
            </w:pPr>
            <w:r w:rsidRPr="00950C73">
              <w:rPr>
                <w:rFonts w:ascii="Arial" w:hAnsi="Arial"/>
                <w:bCs/>
                <w:sz w:val="20"/>
                <w:szCs w:val="20"/>
              </w:rPr>
              <w:t xml:space="preserve">Au sein de la sous-direction des savoirs fondamentaux et des parcours scolaires, le bureau des collèges est chargé du pilotage de l’enseignement scolaire pour le collège, et plus particulièrement : </w:t>
            </w:r>
          </w:p>
          <w:p w:rsidR="00251A71" w:rsidRPr="00950C73" w:rsidRDefault="00251A71" w:rsidP="00251A71">
            <w:pPr>
              <w:pStyle w:val="Paragraphedeliste"/>
              <w:numPr>
                <w:ilvl w:val="0"/>
                <w:numId w:val="5"/>
              </w:numPr>
              <w:jc w:val="both"/>
              <w:rPr>
                <w:rFonts w:ascii="Arial" w:hAnsi="Arial"/>
                <w:bCs/>
                <w:sz w:val="20"/>
                <w:szCs w:val="20"/>
              </w:rPr>
            </w:pPr>
            <w:r w:rsidRPr="00950C73">
              <w:rPr>
                <w:rFonts w:ascii="Arial" w:hAnsi="Arial"/>
                <w:bCs/>
                <w:sz w:val="20"/>
                <w:szCs w:val="20"/>
              </w:rPr>
              <w:t>Il définit l’organisation pédagogique et la réglementation des enseignements comme de la vie de l’élève ;</w:t>
            </w:r>
          </w:p>
          <w:p w:rsidR="00251A71" w:rsidRPr="00950C73" w:rsidRDefault="00251A71" w:rsidP="00251A71">
            <w:pPr>
              <w:pStyle w:val="Paragraphedeliste"/>
              <w:numPr>
                <w:ilvl w:val="0"/>
                <w:numId w:val="5"/>
              </w:numPr>
              <w:jc w:val="both"/>
              <w:rPr>
                <w:rFonts w:ascii="Arial" w:hAnsi="Arial"/>
                <w:bCs/>
                <w:sz w:val="20"/>
                <w:szCs w:val="20"/>
              </w:rPr>
            </w:pPr>
            <w:r w:rsidRPr="00950C73">
              <w:rPr>
                <w:rFonts w:ascii="Arial" w:hAnsi="Arial"/>
                <w:bCs/>
                <w:sz w:val="20"/>
                <w:szCs w:val="20"/>
              </w:rPr>
              <w:t>Il conçoit les évolutions de l’organisation pédagogique et les accompagne par la production d’outils, ressources pédagogiques, séminaires de formation à l’attention des professeurs, des personnels de direction et des cadres académiques ;</w:t>
            </w:r>
          </w:p>
          <w:p w:rsidR="00251A71" w:rsidRPr="00950C73" w:rsidRDefault="00251A71" w:rsidP="00251A71">
            <w:pPr>
              <w:pStyle w:val="Paragraphedeliste"/>
              <w:numPr>
                <w:ilvl w:val="0"/>
                <w:numId w:val="5"/>
              </w:numPr>
              <w:jc w:val="both"/>
              <w:rPr>
                <w:rFonts w:ascii="Arial" w:hAnsi="Arial"/>
                <w:bCs/>
                <w:sz w:val="20"/>
                <w:szCs w:val="20"/>
              </w:rPr>
            </w:pPr>
            <w:r w:rsidRPr="00950C73">
              <w:rPr>
                <w:rFonts w:ascii="Arial" w:hAnsi="Arial"/>
                <w:bCs/>
                <w:sz w:val="20"/>
                <w:szCs w:val="20"/>
              </w:rPr>
              <w:t>Il pilote et exploite différentes enquêtes sur les enseignements et dispositifs en vigueur au collège ;</w:t>
            </w:r>
          </w:p>
          <w:p w:rsidR="00251A71" w:rsidRPr="00950C73" w:rsidRDefault="00251A71" w:rsidP="00251A71">
            <w:pPr>
              <w:pStyle w:val="Paragraphedeliste"/>
              <w:numPr>
                <w:ilvl w:val="0"/>
                <w:numId w:val="5"/>
              </w:numPr>
              <w:jc w:val="both"/>
              <w:rPr>
                <w:rFonts w:ascii="Arial" w:hAnsi="Arial"/>
                <w:bCs/>
                <w:sz w:val="20"/>
                <w:szCs w:val="20"/>
              </w:rPr>
            </w:pPr>
            <w:r w:rsidRPr="00950C73">
              <w:rPr>
                <w:rFonts w:ascii="Arial" w:hAnsi="Arial"/>
                <w:bCs/>
                <w:sz w:val="20"/>
                <w:szCs w:val="20"/>
              </w:rPr>
              <w:t>Il fixe la réglementation des examens (diplôme national du brevet, certificat de formation générale) en lien avec la mission de pilotage des examens ;</w:t>
            </w:r>
          </w:p>
          <w:p w:rsidR="00251A71" w:rsidRPr="00950C73" w:rsidRDefault="00251A71" w:rsidP="00251A71">
            <w:pPr>
              <w:pStyle w:val="Paragraphedeliste"/>
              <w:numPr>
                <w:ilvl w:val="0"/>
                <w:numId w:val="5"/>
              </w:numPr>
              <w:jc w:val="both"/>
              <w:rPr>
                <w:rFonts w:ascii="Arial" w:hAnsi="Arial"/>
                <w:bCs/>
                <w:sz w:val="20"/>
                <w:szCs w:val="20"/>
              </w:rPr>
            </w:pPr>
            <w:r w:rsidRPr="00950C73">
              <w:rPr>
                <w:rFonts w:ascii="Arial" w:hAnsi="Arial"/>
                <w:bCs/>
                <w:sz w:val="20"/>
                <w:szCs w:val="20"/>
              </w:rPr>
              <w:t>Il contribue à l’élaboration des dispositifs de différenciation pédagogique pour la réussite des élèves ;</w:t>
            </w:r>
          </w:p>
          <w:p w:rsidR="00251A71" w:rsidRPr="00950C73" w:rsidRDefault="00251A71" w:rsidP="00251A71">
            <w:pPr>
              <w:pStyle w:val="Paragraphedeliste"/>
              <w:numPr>
                <w:ilvl w:val="0"/>
                <w:numId w:val="5"/>
              </w:numPr>
              <w:jc w:val="both"/>
              <w:rPr>
                <w:rFonts w:ascii="Arial" w:hAnsi="Arial"/>
                <w:bCs/>
                <w:sz w:val="20"/>
                <w:szCs w:val="20"/>
              </w:rPr>
            </w:pPr>
            <w:r w:rsidRPr="00950C73">
              <w:rPr>
                <w:rFonts w:ascii="Arial" w:hAnsi="Arial"/>
                <w:bCs/>
                <w:sz w:val="20"/>
                <w:szCs w:val="20"/>
              </w:rPr>
              <w:t>Il pilote au niveau national le dispositif Devoirs faits, le volet collège du plan national mathématiques ainsi que les expérimentations d’un enseignement d’éloquence, du français culture antique (FCA)…</w:t>
            </w:r>
          </w:p>
          <w:p w:rsidR="00251A71" w:rsidRPr="00950C73" w:rsidRDefault="00251A71" w:rsidP="00251A71">
            <w:pPr>
              <w:pStyle w:val="Paragraphedeliste"/>
              <w:numPr>
                <w:ilvl w:val="0"/>
                <w:numId w:val="5"/>
              </w:numPr>
              <w:jc w:val="both"/>
              <w:rPr>
                <w:rFonts w:ascii="Arial" w:hAnsi="Arial"/>
                <w:bCs/>
                <w:sz w:val="20"/>
                <w:szCs w:val="20"/>
              </w:rPr>
            </w:pPr>
            <w:r w:rsidRPr="00950C73">
              <w:rPr>
                <w:rFonts w:ascii="Arial" w:hAnsi="Arial"/>
                <w:bCs/>
                <w:sz w:val="20"/>
                <w:szCs w:val="20"/>
              </w:rPr>
              <w:t>Il anime différents réseaux d’acteurs académiques ;</w:t>
            </w:r>
          </w:p>
          <w:p w:rsidR="00251A71" w:rsidRPr="00950C73" w:rsidRDefault="00251A71" w:rsidP="00251A71">
            <w:pPr>
              <w:pStyle w:val="Paragraphedeliste"/>
              <w:numPr>
                <w:ilvl w:val="0"/>
                <w:numId w:val="5"/>
              </w:numPr>
              <w:jc w:val="both"/>
              <w:rPr>
                <w:rFonts w:ascii="Arial" w:hAnsi="Arial"/>
                <w:bCs/>
                <w:sz w:val="20"/>
                <w:szCs w:val="20"/>
              </w:rPr>
            </w:pPr>
            <w:r w:rsidRPr="00950C73">
              <w:rPr>
                <w:rFonts w:ascii="Arial" w:hAnsi="Arial"/>
                <w:bCs/>
                <w:sz w:val="20"/>
                <w:szCs w:val="20"/>
              </w:rPr>
              <w:t xml:space="preserve">Il répond aux sollicitations sur l’organisation pédagogique en collège (questions écrites ou orales en assemblées, questions des usagers sur </w:t>
            </w:r>
            <w:proofErr w:type="spellStart"/>
            <w:r w:rsidRPr="00950C73">
              <w:rPr>
                <w:rFonts w:ascii="Arial" w:hAnsi="Arial"/>
                <w:bCs/>
                <w:sz w:val="20"/>
                <w:szCs w:val="20"/>
              </w:rPr>
              <w:t>Eduscol</w:t>
            </w:r>
            <w:proofErr w:type="spellEnd"/>
            <w:r w:rsidRPr="00950C73">
              <w:rPr>
                <w:rFonts w:ascii="Arial" w:hAnsi="Arial"/>
                <w:bCs/>
                <w:sz w:val="20"/>
                <w:szCs w:val="20"/>
              </w:rPr>
              <w:t>, courriers…) ;</w:t>
            </w:r>
          </w:p>
          <w:p w:rsidR="00251A71" w:rsidRDefault="00251A71" w:rsidP="00251A71">
            <w:pPr>
              <w:rPr>
                <w:rFonts w:ascii="Arial" w:hAnsi="Arial"/>
                <w:bCs/>
                <w:sz w:val="20"/>
                <w:szCs w:val="20"/>
              </w:rPr>
            </w:pPr>
            <w:r w:rsidRPr="00950C73">
              <w:rPr>
                <w:rFonts w:ascii="Arial" w:hAnsi="Arial"/>
                <w:bCs/>
                <w:sz w:val="20"/>
                <w:szCs w:val="20"/>
              </w:rPr>
              <w:t>Il assure une interface métiers pour certaines applications numériques à finalités pédagogiques, notamment le livret scolaire unique (LSU)</w:t>
            </w:r>
          </w:p>
          <w:p w:rsidR="00251A71" w:rsidRPr="00342C28" w:rsidRDefault="00251A71" w:rsidP="00251A71">
            <w:pPr>
              <w:rPr>
                <w:rFonts w:ascii="Arial" w:hAnsi="Arial"/>
                <w:bCs/>
                <w:sz w:val="18"/>
                <w:szCs w:val="12"/>
              </w:rPr>
            </w:pPr>
          </w:p>
        </w:tc>
      </w:tr>
      <w:tr w:rsidR="00251A71" w:rsidRPr="005A7B32">
        <w:tblPrEx>
          <w:shd w:val="clear" w:color="auto" w:fill="E6E6FF"/>
        </w:tblPrEx>
        <w:trPr>
          <w:trHeight w:val="422"/>
        </w:trPr>
        <w:tc>
          <w:tcPr>
            <w:tcW w:w="10690" w:type="dxa"/>
            <w:gridSpan w:val="2"/>
            <w:tcBorders>
              <w:top w:val="nil"/>
              <w:left w:val="single" w:sz="4" w:space="0" w:color="999999"/>
              <w:bottom w:val="single" w:sz="4" w:space="0" w:color="999999"/>
              <w:right w:val="single" w:sz="4" w:space="0" w:color="999999"/>
            </w:tcBorders>
            <w:shd w:val="clear" w:color="auto" w:fill="D9D9D9"/>
          </w:tcPr>
          <w:p w:rsidR="00251A71" w:rsidRPr="005A7B32" w:rsidRDefault="00251A71" w:rsidP="00251A71">
            <w:pPr>
              <w:rPr>
                <w:rFonts w:ascii="Arial" w:hAnsi="Arial" w:cs="Arial"/>
                <w:b/>
                <w:bCs/>
                <w:smallCaps/>
                <w:sz w:val="18"/>
                <w:szCs w:val="18"/>
              </w:rPr>
            </w:pPr>
            <w:r w:rsidRPr="005A7B32">
              <w:rPr>
                <w:rFonts w:ascii="Arial" w:hAnsi="Arial" w:cs="Arial"/>
                <w:b/>
                <w:bCs/>
                <w:smallCaps/>
                <w:sz w:val="18"/>
                <w:szCs w:val="18"/>
              </w:rPr>
              <w:t>effectifs de la structure :</w:t>
            </w:r>
            <w:r>
              <w:rPr>
                <w:rFonts w:ascii="Arial" w:hAnsi="Arial" w:cs="Arial"/>
                <w:b/>
                <w:bCs/>
                <w:smallCaps/>
                <w:sz w:val="18"/>
                <w:szCs w:val="18"/>
              </w:rPr>
              <w:t xml:space="preserve">  6</w:t>
            </w:r>
            <w:bookmarkStart w:id="0" w:name="_GoBack"/>
            <w:bookmarkEnd w:id="0"/>
            <w:r>
              <w:rPr>
                <w:rFonts w:ascii="Arial" w:hAnsi="Arial" w:cs="Arial"/>
                <w:b/>
                <w:bCs/>
                <w:smallCaps/>
                <w:sz w:val="18"/>
                <w:szCs w:val="18"/>
              </w:rPr>
              <w:t xml:space="preserve"> A    1 C  </w:t>
            </w:r>
            <w:r w:rsidRPr="005A7B32">
              <w:rPr>
                <w:rFonts w:ascii="Arial" w:hAnsi="Arial" w:cs="Arial"/>
                <w:b/>
                <w:bCs/>
                <w:smallCaps/>
                <w:sz w:val="18"/>
                <w:szCs w:val="18"/>
              </w:rPr>
              <w:t xml:space="preserve"> </w:t>
            </w:r>
            <w:r>
              <w:rPr>
                <w:rFonts w:ascii="Arial" w:hAnsi="Arial" w:cs="Arial"/>
                <w:b/>
                <w:bCs/>
                <w:smallCaps/>
                <w:sz w:val="18"/>
                <w:szCs w:val="18"/>
              </w:rPr>
              <w:t>et 3 agents à mi-temps</w:t>
            </w:r>
          </w:p>
        </w:tc>
      </w:tr>
      <w:tr w:rsidR="00251A71" w:rsidRPr="005A7B32">
        <w:tblPrEx>
          <w:shd w:val="clear" w:color="auto" w:fill="E6E6FF"/>
        </w:tblPrEx>
        <w:trPr>
          <w:trHeight w:val="389"/>
        </w:trPr>
        <w:tc>
          <w:tcPr>
            <w:tcW w:w="10690" w:type="dxa"/>
            <w:gridSpan w:val="2"/>
            <w:tcBorders>
              <w:top w:val="single" w:sz="4" w:space="0" w:color="999999"/>
              <w:left w:val="single" w:sz="4" w:space="0" w:color="999999"/>
              <w:bottom w:val="single" w:sz="4" w:space="0" w:color="999999"/>
              <w:right w:val="single" w:sz="4" w:space="0" w:color="999999"/>
            </w:tcBorders>
            <w:shd w:val="clear" w:color="auto" w:fill="FFFFFF"/>
          </w:tcPr>
          <w:p w:rsidR="00251A71" w:rsidRDefault="00251A71" w:rsidP="00251A71">
            <w:pPr>
              <w:rPr>
                <w:rFonts w:ascii="Arial" w:hAnsi="Arial" w:cs="Arial"/>
                <w:b/>
                <w:bCs/>
                <w:sz w:val="18"/>
                <w:szCs w:val="18"/>
              </w:rPr>
            </w:pPr>
            <w:r w:rsidRPr="00B10458">
              <w:rPr>
                <w:rFonts w:ascii="Arial" w:hAnsi="Arial" w:cs="Arial"/>
                <w:b/>
                <w:bCs/>
                <w:smallCaps/>
                <w:sz w:val="20"/>
                <w:szCs w:val="18"/>
              </w:rPr>
              <w:t>Description de la mission </w:t>
            </w:r>
            <w:r w:rsidRPr="005A7B32">
              <w:rPr>
                <w:rFonts w:ascii="Arial" w:hAnsi="Arial" w:cs="Arial"/>
                <w:b/>
                <w:bCs/>
                <w:smallCaps/>
                <w:sz w:val="18"/>
                <w:szCs w:val="18"/>
              </w:rPr>
              <w:t>(</w:t>
            </w:r>
            <w:r w:rsidRPr="005A7B32">
              <w:rPr>
                <w:rFonts w:ascii="Arial" w:hAnsi="Arial" w:cs="Arial"/>
                <w:b/>
                <w:bCs/>
                <w:sz w:val="18"/>
                <w:szCs w:val="18"/>
              </w:rPr>
              <w:t>responsabilités, missions, attributions et activités)</w:t>
            </w:r>
            <w:r>
              <w:rPr>
                <w:rFonts w:ascii="Arial" w:hAnsi="Arial" w:cs="Arial"/>
                <w:b/>
                <w:bCs/>
                <w:sz w:val="18"/>
                <w:szCs w:val="18"/>
              </w:rPr>
              <w:t> :</w:t>
            </w:r>
          </w:p>
          <w:p w:rsidR="00251A71" w:rsidRDefault="00251A71" w:rsidP="00251A71">
            <w:pPr>
              <w:rPr>
                <w:rFonts w:ascii="Arial" w:hAnsi="Arial" w:cs="Arial"/>
                <w:sz w:val="18"/>
                <w:szCs w:val="18"/>
                <w:shd w:val="clear" w:color="auto" w:fill="FFFFFF"/>
              </w:rPr>
            </w:pPr>
          </w:p>
          <w:p w:rsidR="00251A71" w:rsidRPr="00980CC3" w:rsidRDefault="00251A71" w:rsidP="00251A71">
            <w:pPr>
              <w:rPr>
                <w:rFonts w:ascii="Arial" w:hAnsi="Arial" w:cs="Arial"/>
                <w:bCs/>
                <w:sz w:val="18"/>
                <w:szCs w:val="18"/>
                <w:shd w:val="clear" w:color="auto" w:fill="FFFFFF"/>
              </w:rPr>
            </w:pPr>
            <w:r w:rsidRPr="00B10458">
              <w:rPr>
                <w:rFonts w:ascii="Arial" w:hAnsi="Arial" w:cs="Arial"/>
                <w:bCs/>
                <w:sz w:val="18"/>
                <w:szCs w:val="18"/>
                <w:shd w:val="clear" w:color="auto" w:fill="FFFFFF"/>
              </w:rPr>
              <w:t xml:space="preserve">La/le chargé(e) de mission </w:t>
            </w:r>
            <w:r w:rsidRPr="00980CC3">
              <w:rPr>
                <w:rFonts w:ascii="Arial" w:hAnsi="Arial" w:cs="Arial"/>
                <w:bCs/>
                <w:sz w:val="18"/>
                <w:szCs w:val="18"/>
                <w:shd w:val="clear" w:color="auto" w:fill="FFFFFF"/>
              </w:rPr>
              <w:t>aura la charge :</w:t>
            </w:r>
          </w:p>
          <w:p w:rsidR="00251A71" w:rsidRPr="00980CC3" w:rsidRDefault="00251A71" w:rsidP="00251A71">
            <w:pPr>
              <w:numPr>
                <w:ilvl w:val="0"/>
                <w:numId w:val="6"/>
              </w:numPr>
              <w:rPr>
                <w:rFonts w:ascii="Arial" w:hAnsi="Arial" w:cs="Arial"/>
                <w:bCs/>
                <w:sz w:val="18"/>
                <w:szCs w:val="18"/>
                <w:shd w:val="clear" w:color="auto" w:fill="FFFFFF"/>
              </w:rPr>
            </w:pPr>
            <w:proofErr w:type="gramStart"/>
            <w:r w:rsidRPr="00980CC3">
              <w:rPr>
                <w:rFonts w:ascii="Arial" w:hAnsi="Arial" w:cs="Arial"/>
                <w:bCs/>
                <w:sz w:val="18"/>
                <w:szCs w:val="18"/>
                <w:shd w:val="clear" w:color="auto" w:fill="FFFFFF"/>
              </w:rPr>
              <w:t>de</w:t>
            </w:r>
            <w:proofErr w:type="gramEnd"/>
            <w:r w:rsidRPr="00980CC3">
              <w:rPr>
                <w:rFonts w:ascii="Arial" w:hAnsi="Arial" w:cs="Arial"/>
                <w:bCs/>
                <w:sz w:val="18"/>
                <w:szCs w:val="18"/>
                <w:shd w:val="clear" w:color="auto" w:fill="FFFFFF"/>
              </w:rPr>
              <w:t xml:space="preserve"> la rédaction de textes et de ressources pédagogiques pour toutes les questions relatives</w:t>
            </w:r>
            <w:r>
              <w:rPr>
                <w:rFonts w:ascii="Arial" w:hAnsi="Arial" w:cs="Arial"/>
                <w:bCs/>
                <w:sz w:val="18"/>
                <w:szCs w:val="18"/>
                <w:shd w:val="clear" w:color="auto" w:fill="FFFFFF"/>
              </w:rPr>
              <w:t> :</w:t>
            </w:r>
          </w:p>
          <w:p w:rsidR="003208D0" w:rsidRDefault="003208D0" w:rsidP="00251A71">
            <w:pPr>
              <w:pStyle w:val="Paragraphedeliste"/>
              <w:numPr>
                <w:ilvl w:val="1"/>
                <w:numId w:val="6"/>
              </w:numPr>
              <w:rPr>
                <w:rFonts w:ascii="Arial" w:hAnsi="Arial" w:cs="Arial"/>
                <w:bCs/>
                <w:sz w:val="18"/>
                <w:szCs w:val="18"/>
                <w:shd w:val="clear" w:color="auto" w:fill="FFFFFF"/>
              </w:rPr>
            </w:pPr>
            <w:proofErr w:type="gramStart"/>
            <w:r>
              <w:rPr>
                <w:rFonts w:ascii="Arial" w:hAnsi="Arial" w:cs="Arial"/>
                <w:bCs/>
                <w:sz w:val="18"/>
                <w:szCs w:val="18"/>
                <w:shd w:val="clear" w:color="auto" w:fill="FFFFFF"/>
              </w:rPr>
              <w:t>aux</w:t>
            </w:r>
            <w:proofErr w:type="gramEnd"/>
            <w:r>
              <w:rPr>
                <w:rFonts w:ascii="Arial" w:hAnsi="Arial" w:cs="Arial"/>
                <w:bCs/>
                <w:sz w:val="18"/>
                <w:szCs w:val="18"/>
                <w:shd w:val="clear" w:color="auto" w:fill="FFFFFF"/>
              </w:rPr>
              <w:t xml:space="preserve"> </w:t>
            </w:r>
            <w:r w:rsidRPr="00251A71">
              <w:rPr>
                <w:rFonts w:ascii="Arial" w:hAnsi="Arial" w:cs="Arial"/>
                <w:bCs/>
                <w:sz w:val="18"/>
                <w:szCs w:val="18"/>
                <w:shd w:val="clear" w:color="auto" w:fill="FFFFFF"/>
              </w:rPr>
              <w:t xml:space="preserve">disciplines d’enseignement relevant de l’éducation physique et sportive (aisance aquatique, savoir-nager, savoir-rouler…) </w:t>
            </w:r>
          </w:p>
          <w:p w:rsidR="00251A71" w:rsidRPr="00251A71" w:rsidRDefault="00251A71" w:rsidP="00251A71">
            <w:pPr>
              <w:pStyle w:val="Paragraphedeliste"/>
              <w:numPr>
                <w:ilvl w:val="1"/>
                <w:numId w:val="6"/>
              </w:numPr>
              <w:rPr>
                <w:rFonts w:ascii="Arial" w:hAnsi="Arial" w:cs="Arial"/>
                <w:bCs/>
                <w:sz w:val="18"/>
                <w:szCs w:val="18"/>
                <w:shd w:val="clear" w:color="auto" w:fill="FFFFFF"/>
              </w:rPr>
            </w:pPr>
            <w:proofErr w:type="gramStart"/>
            <w:r w:rsidRPr="00251A71">
              <w:rPr>
                <w:rFonts w:ascii="Arial" w:hAnsi="Arial" w:cs="Arial"/>
                <w:bCs/>
                <w:sz w:val="18"/>
                <w:szCs w:val="18"/>
                <w:shd w:val="clear" w:color="auto" w:fill="FFFFFF"/>
              </w:rPr>
              <w:t>à</w:t>
            </w:r>
            <w:proofErr w:type="gramEnd"/>
            <w:r w:rsidRPr="00251A71">
              <w:rPr>
                <w:rFonts w:ascii="Arial" w:hAnsi="Arial" w:cs="Arial"/>
                <w:bCs/>
                <w:sz w:val="18"/>
                <w:szCs w:val="18"/>
                <w:shd w:val="clear" w:color="auto" w:fill="FFFFFF"/>
              </w:rPr>
              <w:t xml:space="preserve"> l’organisation des enseignements au collège </w:t>
            </w:r>
            <w:r w:rsidR="003208D0">
              <w:rPr>
                <w:rFonts w:ascii="Arial" w:hAnsi="Arial" w:cs="Arial"/>
                <w:bCs/>
                <w:sz w:val="18"/>
                <w:szCs w:val="18"/>
                <w:shd w:val="clear" w:color="auto" w:fill="FFFFFF"/>
              </w:rPr>
              <w:t xml:space="preserve">le cas échéant </w:t>
            </w:r>
            <w:r w:rsidRPr="00251A71">
              <w:rPr>
                <w:rFonts w:ascii="Arial" w:hAnsi="Arial" w:cs="Arial"/>
                <w:bCs/>
                <w:sz w:val="18"/>
                <w:szCs w:val="18"/>
                <w:shd w:val="clear" w:color="auto" w:fill="FFFFFF"/>
              </w:rPr>
              <w:t>;</w:t>
            </w:r>
          </w:p>
          <w:p w:rsidR="00251A71" w:rsidRPr="00980CC3" w:rsidRDefault="00251A71" w:rsidP="00251A71">
            <w:pPr>
              <w:numPr>
                <w:ilvl w:val="0"/>
                <w:numId w:val="6"/>
              </w:numPr>
              <w:rPr>
                <w:rFonts w:ascii="Arial" w:hAnsi="Arial" w:cs="Arial"/>
                <w:bCs/>
                <w:sz w:val="18"/>
                <w:szCs w:val="18"/>
                <w:shd w:val="clear" w:color="auto" w:fill="FFFFFF"/>
              </w:rPr>
            </w:pPr>
            <w:proofErr w:type="gramStart"/>
            <w:r w:rsidRPr="00980CC3">
              <w:rPr>
                <w:rFonts w:ascii="Arial" w:hAnsi="Arial" w:cs="Arial"/>
                <w:bCs/>
                <w:sz w:val="18"/>
                <w:szCs w:val="18"/>
                <w:shd w:val="clear" w:color="auto" w:fill="FFFFFF"/>
              </w:rPr>
              <w:t>de</w:t>
            </w:r>
            <w:proofErr w:type="gramEnd"/>
            <w:r w:rsidRPr="00980CC3">
              <w:rPr>
                <w:rFonts w:ascii="Arial" w:hAnsi="Arial" w:cs="Arial"/>
                <w:bCs/>
                <w:sz w:val="18"/>
                <w:szCs w:val="18"/>
                <w:shd w:val="clear" w:color="auto" w:fill="FFFFFF"/>
              </w:rPr>
              <w:t xml:space="preserve"> la coordination, de l’animation de groupes de travail notamm</w:t>
            </w:r>
            <w:r w:rsidR="003208D0">
              <w:rPr>
                <w:rFonts w:ascii="Arial" w:hAnsi="Arial" w:cs="Arial"/>
                <w:bCs/>
                <w:sz w:val="18"/>
                <w:szCs w:val="18"/>
                <w:shd w:val="clear" w:color="auto" w:fill="FFFFFF"/>
              </w:rPr>
              <w:t>ent pour les sujets relevant de l’EPS, des sports au collège en lien avec la direction des sports</w:t>
            </w:r>
            <w:r>
              <w:rPr>
                <w:rFonts w:ascii="Arial" w:hAnsi="Arial" w:cs="Arial"/>
                <w:bCs/>
                <w:sz w:val="18"/>
                <w:szCs w:val="18"/>
                <w:shd w:val="clear" w:color="auto" w:fill="FFFFFF"/>
              </w:rPr>
              <w:t xml:space="preserve"> (</w:t>
            </w:r>
            <w:r w:rsidRPr="00251A71">
              <w:rPr>
                <w:rFonts w:ascii="Arial" w:hAnsi="Arial" w:cs="Arial"/>
                <w:bCs/>
                <w:sz w:val="18"/>
                <w:szCs w:val="18"/>
                <w:shd w:val="clear" w:color="auto" w:fill="FFFFFF"/>
              </w:rPr>
              <w:t>suivi de l’expérimentation de deux heures hebdomadaires supplémentaires d’activité physique et sportive pour les collégiens…</w:t>
            </w:r>
            <w:r w:rsidRPr="00980CC3">
              <w:rPr>
                <w:rFonts w:ascii="Arial" w:hAnsi="Arial" w:cs="Arial"/>
                <w:bCs/>
                <w:sz w:val="18"/>
                <w:szCs w:val="18"/>
                <w:shd w:val="clear" w:color="auto" w:fill="FFFFFF"/>
              </w:rPr>
              <w:t>) ;</w:t>
            </w:r>
          </w:p>
          <w:p w:rsidR="00251A71" w:rsidRPr="00980CC3" w:rsidRDefault="00251A71" w:rsidP="00251A71">
            <w:pPr>
              <w:numPr>
                <w:ilvl w:val="0"/>
                <w:numId w:val="6"/>
              </w:numPr>
              <w:rPr>
                <w:rFonts w:ascii="Arial" w:hAnsi="Arial" w:cs="Arial"/>
                <w:bCs/>
                <w:sz w:val="18"/>
                <w:szCs w:val="18"/>
                <w:shd w:val="clear" w:color="auto" w:fill="FFFFFF"/>
              </w:rPr>
            </w:pPr>
            <w:proofErr w:type="gramStart"/>
            <w:r w:rsidRPr="00980CC3">
              <w:rPr>
                <w:rFonts w:ascii="Arial" w:hAnsi="Arial" w:cs="Arial"/>
                <w:bCs/>
                <w:sz w:val="18"/>
                <w:szCs w:val="18"/>
                <w:shd w:val="clear" w:color="auto" w:fill="FFFFFF"/>
              </w:rPr>
              <w:t>de</w:t>
            </w:r>
            <w:proofErr w:type="gramEnd"/>
            <w:r w:rsidRPr="00980CC3">
              <w:rPr>
                <w:rFonts w:ascii="Arial" w:hAnsi="Arial" w:cs="Arial"/>
                <w:bCs/>
                <w:sz w:val="18"/>
                <w:szCs w:val="18"/>
                <w:shd w:val="clear" w:color="auto" w:fill="FFFFFF"/>
              </w:rPr>
              <w:t xml:space="preserve"> l’accompagnement à la réalisation des études relatives aux politiques é</w:t>
            </w:r>
            <w:r w:rsidR="003208D0">
              <w:rPr>
                <w:rFonts w:ascii="Arial" w:hAnsi="Arial" w:cs="Arial"/>
                <w:bCs/>
                <w:sz w:val="18"/>
                <w:szCs w:val="18"/>
                <w:shd w:val="clear" w:color="auto" w:fill="FFFFFF"/>
              </w:rPr>
              <w:t xml:space="preserve">ducatives publiques relevant des sujets précités </w:t>
            </w:r>
            <w:r>
              <w:rPr>
                <w:rFonts w:ascii="Arial" w:hAnsi="Arial" w:cs="Arial"/>
                <w:bCs/>
                <w:sz w:val="18"/>
                <w:szCs w:val="18"/>
                <w:shd w:val="clear" w:color="auto" w:fill="FFFFFF"/>
              </w:rPr>
              <w:t>(enquête savoir-nager</w:t>
            </w:r>
            <w:r w:rsidR="003208D0">
              <w:rPr>
                <w:rFonts w:ascii="Arial" w:hAnsi="Arial" w:cs="Arial"/>
                <w:bCs/>
                <w:sz w:val="18"/>
                <w:szCs w:val="18"/>
                <w:shd w:val="clear" w:color="auto" w:fill="FFFFFF"/>
              </w:rPr>
              <w:t xml:space="preserve">, suivi des indicateurs +2h de sports) </w:t>
            </w:r>
            <w:r w:rsidRPr="00980CC3">
              <w:rPr>
                <w:rFonts w:ascii="Arial" w:hAnsi="Arial" w:cs="Arial"/>
                <w:bCs/>
                <w:sz w:val="18"/>
                <w:szCs w:val="18"/>
                <w:shd w:val="clear" w:color="auto" w:fill="FFFFFF"/>
              </w:rPr>
              <w:t>;</w:t>
            </w:r>
          </w:p>
          <w:p w:rsidR="00251A71" w:rsidRPr="00980CC3" w:rsidRDefault="00251A71" w:rsidP="00251A71">
            <w:pPr>
              <w:numPr>
                <w:ilvl w:val="0"/>
                <w:numId w:val="6"/>
              </w:numPr>
              <w:rPr>
                <w:rFonts w:ascii="Arial" w:hAnsi="Arial" w:cs="Arial"/>
                <w:bCs/>
                <w:sz w:val="18"/>
                <w:szCs w:val="18"/>
                <w:shd w:val="clear" w:color="auto" w:fill="FFFFFF"/>
              </w:rPr>
            </w:pPr>
            <w:proofErr w:type="gramStart"/>
            <w:r w:rsidRPr="00980CC3">
              <w:rPr>
                <w:rFonts w:ascii="Arial" w:hAnsi="Arial" w:cs="Arial"/>
                <w:bCs/>
                <w:sz w:val="18"/>
                <w:szCs w:val="18"/>
                <w:shd w:val="clear" w:color="auto" w:fill="FFFFFF"/>
              </w:rPr>
              <w:t>du</w:t>
            </w:r>
            <w:proofErr w:type="gramEnd"/>
            <w:r w:rsidRPr="00980CC3">
              <w:rPr>
                <w:rFonts w:ascii="Arial" w:hAnsi="Arial" w:cs="Arial"/>
                <w:bCs/>
                <w:sz w:val="18"/>
                <w:szCs w:val="18"/>
                <w:shd w:val="clear" w:color="auto" w:fill="FFFFFF"/>
              </w:rPr>
              <w:t xml:space="preserve"> suivi et de la contribution pédagogique aux dispositifs d’accompagnement</w:t>
            </w:r>
            <w:r>
              <w:rPr>
                <w:rFonts w:ascii="Arial" w:hAnsi="Arial" w:cs="Arial"/>
                <w:bCs/>
                <w:sz w:val="18"/>
                <w:szCs w:val="18"/>
                <w:shd w:val="clear" w:color="auto" w:fill="FFFFFF"/>
              </w:rPr>
              <w:t xml:space="preserve"> (Devoirs faits, accompagnement personnalisé…)</w:t>
            </w:r>
            <w:r w:rsidRPr="00980CC3">
              <w:rPr>
                <w:rFonts w:ascii="Arial" w:hAnsi="Arial" w:cs="Arial"/>
                <w:bCs/>
                <w:sz w:val="18"/>
                <w:szCs w:val="18"/>
                <w:shd w:val="clear" w:color="auto" w:fill="FFFFFF"/>
              </w:rPr>
              <w:t xml:space="preserve"> et d’évaluation des élèves.</w:t>
            </w:r>
          </w:p>
          <w:p w:rsidR="00251A71" w:rsidRDefault="00251A71" w:rsidP="00251A71">
            <w:pPr>
              <w:rPr>
                <w:rFonts w:ascii="Arial" w:hAnsi="Arial" w:cs="Arial"/>
                <w:bCs/>
                <w:sz w:val="18"/>
                <w:szCs w:val="18"/>
                <w:shd w:val="clear" w:color="auto" w:fill="FFFFFF"/>
              </w:rPr>
            </w:pPr>
          </w:p>
          <w:p w:rsidR="00251A71" w:rsidRPr="00980CC3" w:rsidRDefault="00251A71" w:rsidP="00251A71">
            <w:pPr>
              <w:rPr>
                <w:rFonts w:ascii="Arial" w:hAnsi="Arial" w:cs="Arial"/>
                <w:bCs/>
                <w:sz w:val="18"/>
                <w:szCs w:val="18"/>
                <w:shd w:val="clear" w:color="auto" w:fill="FFFFFF"/>
              </w:rPr>
            </w:pPr>
            <w:r w:rsidRPr="00980CC3">
              <w:rPr>
                <w:rFonts w:ascii="Arial" w:hAnsi="Arial" w:cs="Arial"/>
                <w:bCs/>
                <w:sz w:val="18"/>
                <w:szCs w:val="18"/>
                <w:shd w:val="clear" w:color="auto" w:fill="FFFFFF"/>
              </w:rPr>
              <w:t>Elle/il contribuera :</w:t>
            </w:r>
          </w:p>
          <w:p w:rsidR="00251A71" w:rsidRDefault="00251A71" w:rsidP="00251A71">
            <w:pPr>
              <w:numPr>
                <w:ilvl w:val="0"/>
                <w:numId w:val="6"/>
              </w:numPr>
              <w:rPr>
                <w:rFonts w:ascii="Arial" w:hAnsi="Arial" w:cs="Arial"/>
                <w:bCs/>
                <w:sz w:val="18"/>
                <w:szCs w:val="18"/>
                <w:shd w:val="clear" w:color="auto" w:fill="FFFFFF"/>
              </w:rPr>
            </w:pPr>
            <w:proofErr w:type="gramStart"/>
            <w:r w:rsidRPr="00980CC3">
              <w:rPr>
                <w:rFonts w:ascii="Arial" w:hAnsi="Arial" w:cs="Arial"/>
                <w:bCs/>
                <w:sz w:val="18"/>
                <w:szCs w:val="18"/>
                <w:shd w:val="clear" w:color="auto" w:fill="FFFFFF"/>
              </w:rPr>
              <w:t>aux</w:t>
            </w:r>
            <w:proofErr w:type="gramEnd"/>
            <w:r w:rsidRPr="00980CC3">
              <w:rPr>
                <w:rFonts w:ascii="Arial" w:hAnsi="Arial" w:cs="Arial"/>
                <w:bCs/>
                <w:sz w:val="18"/>
                <w:szCs w:val="18"/>
                <w:shd w:val="clear" w:color="auto" w:fill="FFFFFF"/>
              </w:rPr>
              <w:t xml:space="preserve"> actions du plan national de formation portant sur les missions du bureau des collèges ;</w:t>
            </w:r>
          </w:p>
          <w:p w:rsidR="00251A71" w:rsidRPr="00980CC3" w:rsidRDefault="00251A71" w:rsidP="00251A71">
            <w:pPr>
              <w:numPr>
                <w:ilvl w:val="0"/>
                <w:numId w:val="6"/>
              </w:numPr>
              <w:rPr>
                <w:rFonts w:ascii="Arial" w:hAnsi="Arial" w:cs="Arial"/>
                <w:bCs/>
                <w:sz w:val="18"/>
                <w:szCs w:val="18"/>
                <w:shd w:val="clear" w:color="auto" w:fill="FFFFFF"/>
              </w:rPr>
            </w:pPr>
            <w:proofErr w:type="gramStart"/>
            <w:r>
              <w:rPr>
                <w:rFonts w:ascii="Arial" w:hAnsi="Arial" w:cs="Arial"/>
                <w:bCs/>
                <w:sz w:val="18"/>
                <w:szCs w:val="18"/>
                <w:shd w:val="clear" w:color="auto" w:fill="FFFFFF"/>
              </w:rPr>
              <w:t>au</w:t>
            </w:r>
            <w:proofErr w:type="gramEnd"/>
            <w:r>
              <w:rPr>
                <w:rFonts w:ascii="Arial" w:hAnsi="Arial" w:cs="Arial"/>
                <w:bCs/>
                <w:sz w:val="18"/>
                <w:szCs w:val="18"/>
                <w:shd w:val="clear" w:color="auto" w:fill="FFFFFF"/>
              </w:rPr>
              <w:t xml:space="preserve"> développement de la formation ouverte à distance (parcours de formation dédié au savoir-nager sur la plateforme </w:t>
            </w:r>
            <w:proofErr w:type="spellStart"/>
            <w:r>
              <w:rPr>
                <w:rFonts w:ascii="Arial" w:hAnsi="Arial" w:cs="Arial"/>
                <w:bCs/>
                <w:sz w:val="18"/>
                <w:szCs w:val="18"/>
                <w:shd w:val="clear" w:color="auto" w:fill="FFFFFF"/>
              </w:rPr>
              <w:t>M@gistère</w:t>
            </w:r>
            <w:proofErr w:type="spellEnd"/>
            <w:r>
              <w:rPr>
                <w:rFonts w:ascii="Arial" w:hAnsi="Arial" w:cs="Arial"/>
                <w:bCs/>
                <w:sz w:val="18"/>
                <w:szCs w:val="18"/>
                <w:shd w:val="clear" w:color="auto" w:fill="FFFFFF"/>
              </w:rPr>
              <w:t xml:space="preserve">) ; </w:t>
            </w:r>
          </w:p>
          <w:p w:rsidR="00251A71" w:rsidRPr="00980CC3" w:rsidRDefault="00251A71" w:rsidP="00251A71">
            <w:pPr>
              <w:numPr>
                <w:ilvl w:val="0"/>
                <w:numId w:val="6"/>
              </w:numPr>
              <w:rPr>
                <w:rFonts w:ascii="Arial" w:hAnsi="Arial" w:cs="Arial"/>
                <w:bCs/>
                <w:sz w:val="18"/>
                <w:szCs w:val="18"/>
                <w:shd w:val="clear" w:color="auto" w:fill="FFFFFF"/>
              </w:rPr>
            </w:pPr>
            <w:proofErr w:type="gramStart"/>
            <w:r w:rsidRPr="00980CC3">
              <w:rPr>
                <w:rFonts w:ascii="Arial" w:hAnsi="Arial" w:cs="Arial"/>
                <w:bCs/>
                <w:sz w:val="18"/>
                <w:szCs w:val="18"/>
                <w:shd w:val="clear" w:color="auto" w:fill="FFFFFF"/>
              </w:rPr>
              <w:t>au</w:t>
            </w:r>
            <w:proofErr w:type="gramEnd"/>
            <w:r w:rsidRPr="00980CC3">
              <w:rPr>
                <w:rFonts w:ascii="Arial" w:hAnsi="Arial" w:cs="Arial"/>
                <w:bCs/>
                <w:sz w:val="18"/>
                <w:szCs w:val="18"/>
                <w:shd w:val="clear" w:color="auto" w:fill="FFFFFF"/>
              </w:rPr>
              <w:t xml:space="preserve"> suivi des indicateurs de pilotage en lien avec les thématiques du bureau des collèges ;</w:t>
            </w:r>
          </w:p>
          <w:p w:rsidR="00251A71" w:rsidRPr="00980CC3" w:rsidRDefault="00251A71" w:rsidP="00251A71">
            <w:pPr>
              <w:numPr>
                <w:ilvl w:val="0"/>
                <w:numId w:val="6"/>
              </w:numPr>
              <w:rPr>
                <w:rFonts w:ascii="Arial" w:hAnsi="Arial" w:cs="Arial"/>
                <w:bCs/>
                <w:sz w:val="18"/>
                <w:szCs w:val="18"/>
                <w:shd w:val="clear" w:color="auto" w:fill="FFFFFF"/>
              </w:rPr>
            </w:pPr>
            <w:proofErr w:type="gramStart"/>
            <w:r w:rsidRPr="00980CC3">
              <w:rPr>
                <w:rFonts w:ascii="Arial" w:hAnsi="Arial" w:cs="Arial"/>
                <w:bCs/>
                <w:sz w:val="18"/>
                <w:szCs w:val="18"/>
                <w:shd w:val="clear" w:color="auto" w:fill="FFFFFF"/>
              </w:rPr>
              <w:t>à</w:t>
            </w:r>
            <w:proofErr w:type="gramEnd"/>
            <w:r w:rsidRPr="00980CC3">
              <w:rPr>
                <w:rFonts w:ascii="Arial" w:hAnsi="Arial" w:cs="Arial"/>
                <w:bCs/>
                <w:sz w:val="18"/>
                <w:szCs w:val="18"/>
                <w:shd w:val="clear" w:color="auto" w:fill="FFFFFF"/>
              </w:rPr>
              <w:t xml:space="preserve"> la représentation interne et externe du bureau des collèges, à la veille documentaire et à la recherche pédagogique.</w:t>
            </w:r>
          </w:p>
          <w:p w:rsidR="00251A71" w:rsidRPr="00980CC3" w:rsidRDefault="00251A71" w:rsidP="00251A71">
            <w:pPr>
              <w:rPr>
                <w:rFonts w:ascii="Arial" w:hAnsi="Arial" w:cs="Arial"/>
                <w:bCs/>
                <w:sz w:val="18"/>
                <w:szCs w:val="18"/>
                <w:shd w:val="clear" w:color="auto" w:fill="FFFFFF"/>
              </w:rPr>
            </w:pPr>
          </w:p>
          <w:p w:rsidR="00251A71" w:rsidRPr="00980CC3" w:rsidRDefault="00251A71" w:rsidP="00251A71">
            <w:pPr>
              <w:rPr>
                <w:rFonts w:ascii="Arial" w:hAnsi="Arial" w:cs="Arial"/>
                <w:bCs/>
                <w:sz w:val="16"/>
                <w:szCs w:val="18"/>
                <w:shd w:val="clear" w:color="auto" w:fill="FFFFFF"/>
              </w:rPr>
            </w:pPr>
            <w:r w:rsidRPr="00980CC3">
              <w:rPr>
                <w:rFonts w:ascii="Arial" w:hAnsi="Arial" w:cs="Arial"/>
                <w:bCs/>
                <w:sz w:val="18"/>
                <w:szCs w:val="18"/>
                <w:shd w:val="clear" w:color="auto" w:fill="FFFFFF"/>
              </w:rPr>
              <w:t xml:space="preserve">Elle/il participera aux autres activités courantes du bureau : rédaction de réponses aux questions parlementaires, ainsi qu’aux particuliers, élaboration de pages sur </w:t>
            </w:r>
            <w:proofErr w:type="spellStart"/>
            <w:r w:rsidRPr="00980CC3">
              <w:rPr>
                <w:rFonts w:ascii="Arial" w:hAnsi="Arial" w:cs="Arial"/>
                <w:bCs/>
                <w:sz w:val="18"/>
                <w:szCs w:val="18"/>
                <w:shd w:val="clear" w:color="auto" w:fill="FFFFFF"/>
              </w:rPr>
              <w:t>éduscol</w:t>
            </w:r>
            <w:proofErr w:type="spellEnd"/>
            <w:r w:rsidRPr="00980CC3">
              <w:rPr>
                <w:rFonts w:ascii="Arial" w:hAnsi="Arial" w:cs="Arial"/>
                <w:bCs/>
                <w:sz w:val="18"/>
                <w:szCs w:val="18"/>
                <w:shd w:val="clear" w:color="auto" w:fill="FFFFFF"/>
              </w:rPr>
              <w:t>, rédaction de notes, de synthèses relatives à l’organisation des enseignements au collège.</w:t>
            </w:r>
          </w:p>
          <w:p w:rsidR="00251A71" w:rsidRDefault="00251A71" w:rsidP="00251A71">
            <w:pPr>
              <w:rPr>
                <w:rFonts w:ascii="Arial" w:hAnsi="Arial" w:cs="Arial"/>
                <w:sz w:val="18"/>
                <w:szCs w:val="18"/>
                <w:shd w:val="clear" w:color="auto" w:fill="FFFFFF"/>
              </w:rPr>
            </w:pPr>
          </w:p>
          <w:p w:rsidR="00251A71" w:rsidRDefault="00251A71" w:rsidP="00251A71">
            <w:pPr>
              <w:rPr>
                <w:rFonts w:ascii="Arial" w:hAnsi="Arial" w:cs="Arial"/>
                <w:b/>
                <w:smallCaps/>
                <w:sz w:val="18"/>
                <w:szCs w:val="18"/>
              </w:rPr>
            </w:pPr>
            <w:r w:rsidRPr="001106F7">
              <w:rPr>
                <w:rFonts w:ascii="Arial" w:hAnsi="Arial" w:cs="Arial"/>
                <w:b/>
                <w:smallCaps/>
                <w:sz w:val="20"/>
                <w:szCs w:val="20"/>
              </w:rPr>
              <w:t>Connaissances</w:t>
            </w:r>
            <w:r w:rsidRPr="001106F7">
              <w:rPr>
                <w:rFonts w:ascii="Arial" w:hAnsi="Arial" w:cs="Arial"/>
                <w:b/>
                <w:smallCaps/>
                <w:sz w:val="18"/>
                <w:szCs w:val="18"/>
              </w:rPr>
              <w:t> :</w:t>
            </w:r>
            <w:r>
              <w:rPr>
                <w:rFonts w:ascii="Arial" w:hAnsi="Arial" w:cs="Arial"/>
                <w:b/>
                <w:smallCaps/>
                <w:sz w:val="18"/>
                <w:szCs w:val="18"/>
              </w:rPr>
              <w:t xml:space="preserve"> </w:t>
            </w:r>
          </w:p>
          <w:p w:rsidR="00251A71" w:rsidRPr="00980CC3" w:rsidRDefault="00251A71" w:rsidP="00251A71">
            <w:pPr>
              <w:numPr>
                <w:ilvl w:val="0"/>
                <w:numId w:val="7"/>
              </w:numPr>
              <w:rPr>
                <w:rFonts w:ascii="Arial" w:hAnsi="Arial" w:cs="Arial"/>
                <w:sz w:val="18"/>
                <w:szCs w:val="20"/>
              </w:rPr>
            </w:pPr>
            <w:proofErr w:type="gramStart"/>
            <w:r w:rsidRPr="00980CC3">
              <w:rPr>
                <w:rFonts w:ascii="Arial" w:hAnsi="Arial" w:cs="Arial"/>
                <w:sz w:val="18"/>
                <w:szCs w:val="20"/>
              </w:rPr>
              <w:t>une</w:t>
            </w:r>
            <w:proofErr w:type="gramEnd"/>
            <w:r w:rsidRPr="00980CC3">
              <w:rPr>
                <w:rFonts w:ascii="Arial" w:hAnsi="Arial" w:cs="Arial"/>
                <w:sz w:val="18"/>
                <w:szCs w:val="20"/>
              </w:rPr>
              <w:t xml:space="preserve"> connaissance approfondie du système éducatif ;</w:t>
            </w:r>
          </w:p>
          <w:p w:rsidR="00251A71" w:rsidRPr="00980CC3" w:rsidRDefault="00251A71" w:rsidP="00251A71">
            <w:pPr>
              <w:numPr>
                <w:ilvl w:val="0"/>
                <w:numId w:val="7"/>
              </w:numPr>
              <w:rPr>
                <w:rFonts w:ascii="Arial" w:hAnsi="Arial" w:cs="Arial"/>
                <w:sz w:val="18"/>
                <w:szCs w:val="20"/>
              </w:rPr>
            </w:pPr>
            <w:proofErr w:type="gramStart"/>
            <w:r w:rsidRPr="00980CC3">
              <w:rPr>
                <w:rFonts w:ascii="Arial" w:hAnsi="Arial" w:cs="Arial"/>
                <w:sz w:val="18"/>
                <w:szCs w:val="20"/>
              </w:rPr>
              <w:t>une</w:t>
            </w:r>
            <w:proofErr w:type="gramEnd"/>
            <w:r w:rsidRPr="00980CC3">
              <w:rPr>
                <w:rFonts w:ascii="Arial" w:hAnsi="Arial" w:cs="Arial"/>
                <w:sz w:val="18"/>
                <w:szCs w:val="20"/>
              </w:rPr>
              <w:t xml:space="preserve"> expertise sur les questions pédagogiques du second degré ; </w:t>
            </w:r>
          </w:p>
          <w:p w:rsidR="00251A71" w:rsidRPr="00980CC3" w:rsidRDefault="00251A71" w:rsidP="00251A71">
            <w:pPr>
              <w:numPr>
                <w:ilvl w:val="0"/>
                <w:numId w:val="7"/>
              </w:numPr>
              <w:rPr>
                <w:rFonts w:ascii="Arial" w:hAnsi="Arial" w:cs="Arial"/>
                <w:b/>
                <w:bCs/>
                <w:smallCaps/>
                <w:sz w:val="18"/>
                <w:szCs w:val="12"/>
              </w:rPr>
            </w:pPr>
            <w:proofErr w:type="gramStart"/>
            <w:r w:rsidRPr="00980CC3">
              <w:rPr>
                <w:rFonts w:ascii="Arial" w:hAnsi="Arial" w:cs="Arial"/>
                <w:sz w:val="18"/>
                <w:szCs w:val="20"/>
              </w:rPr>
              <w:t>des</w:t>
            </w:r>
            <w:proofErr w:type="gramEnd"/>
            <w:r w:rsidRPr="00980CC3">
              <w:rPr>
                <w:rFonts w:ascii="Arial" w:hAnsi="Arial" w:cs="Arial"/>
                <w:sz w:val="18"/>
                <w:szCs w:val="20"/>
              </w:rPr>
              <w:t xml:space="preserve"> connaissances sp</w:t>
            </w:r>
            <w:r>
              <w:rPr>
                <w:rFonts w:ascii="Arial" w:hAnsi="Arial" w:cs="Arial"/>
                <w:sz w:val="18"/>
                <w:szCs w:val="20"/>
              </w:rPr>
              <w:t>écifiques sur la didactique de l’EPS au collège</w:t>
            </w:r>
            <w:r w:rsidR="003208D0">
              <w:rPr>
                <w:rFonts w:ascii="Arial" w:hAnsi="Arial" w:cs="Arial"/>
                <w:sz w:val="18"/>
                <w:szCs w:val="20"/>
              </w:rPr>
              <w:t xml:space="preserve"> et sur l’action éducative relative aux sports</w:t>
            </w:r>
            <w:r w:rsidRPr="00980CC3">
              <w:rPr>
                <w:rFonts w:ascii="Arial" w:hAnsi="Arial" w:cs="Arial"/>
                <w:sz w:val="18"/>
                <w:szCs w:val="20"/>
              </w:rPr>
              <w:t>.</w:t>
            </w:r>
          </w:p>
          <w:p w:rsidR="00251A71" w:rsidRPr="006C1C7E" w:rsidRDefault="00251A71" w:rsidP="00251A71">
            <w:pPr>
              <w:rPr>
                <w:rFonts w:ascii="Arial" w:hAnsi="Arial" w:cs="Arial"/>
                <w:b/>
                <w:bCs/>
                <w:smallCaps/>
                <w:sz w:val="20"/>
                <w:szCs w:val="12"/>
              </w:rPr>
            </w:pPr>
          </w:p>
          <w:p w:rsidR="00251A71" w:rsidRDefault="00251A71" w:rsidP="00251A71">
            <w:pPr>
              <w:rPr>
                <w:rFonts w:ascii="Arial" w:hAnsi="Arial" w:cs="Arial"/>
                <w:bCs/>
                <w:sz w:val="20"/>
                <w:szCs w:val="12"/>
              </w:rPr>
            </w:pPr>
            <w:r w:rsidRPr="006C1C7E">
              <w:rPr>
                <w:rFonts w:ascii="Arial" w:hAnsi="Arial" w:cs="Arial"/>
                <w:b/>
                <w:bCs/>
                <w:smallCaps/>
                <w:sz w:val="22"/>
                <w:szCs w:val="12"/>
              </w:rPr>
              <w:t>c</w:t>
            </w:r>
            <w:r w:rsidRPr="006510C0">
              <w:rPr>
                <w:rFonts w:ascii="Arial" w:hAnsi="Arial" w:cs="Arial"/>
                <w:b/>
                <w:bCs/>
                <w:smallCaps/>
                <w:sz w:val="20"/>
                <w:szCs w:val="12"/>
              </w:rPr>
              <w:t xml:space="preserve">ompétences : </w:t>
            </w:r>
          </w:p>
          <w:p w:rsidR="00251A71" w:rsidRPr="00980CC3" w:rsidRDefault="00251A71" w:rsidP="00251A71">
            <w:pPr>
              <w:numPr>
                <w:ilvl w:val="0"/>
                <w:numId w:val="6"/>
              </w:numPr>
              <w:rPr>
                <w:rFonts w:ascii="Arial" w:hAnsi="Arial" w:cs="Arial"/>
                <w:sz w:val="18"/>
                <w:szCs w:val="18"/>
                <w:shd w:val="clear" w:color="auto" w:fill="FFFFFF"/>
              </w:rPr>
            </w:pPr>
            <w:proofErr w:type="gramStart"/>
            <w:r w:rsidRPr="00980CC3">
              <w:rPr>
                <w:rFonts w:ascii="Arial" w:hAnsi="Arial" w:cs="Arial"/>
                <w:bCs/>
                <w:sz w:val="18"/>
                <w:szCs w:val="18"/>
                <w:shd w:val="clear" w:color="auto" w:fill="FFFFFF"/>
              </w:rPr>
              <w:t>créativité</w:t>
            </w:r>
            <w:proofErr w:type="gramEnd"/>
            <w:r w:rsidRPr="00980CC3">
              <w:rPr>
                <w:rFonts w:ascii="Arial" w:hAnsi="Arial" w:cs="Arial"/>
                <w:bCs/>
                <w:sz w:val="18"/>
                <w:szCs w:val="18"/>
                <w:shd w:val="clear" w:color="auto" w:fill="FFFFFF"/>
              </w:rPr>
              <w:t>, adaptabilité et sens de la communication </w:t>
            </w:r>
          </w:p>
          <w:p w:rsidR="00251A71" w:rsidRPr="00980CC3" w:rsidRDefault="00251A71" w:rsidP="00251A71">
            <w:pPr>
              <w:numPr>
                <w:ilvl w:val="0"/>
                <w:numId w:val="6"/>
              </w:numPr>
              <w:rPr>
                <w:rFonts w:ascii="Arial" w:hAnsi="Arial"/>
                <w:bCs/>
                <w:sz w:val="18"/>
                <w:szCs w:val="18"/>
              </w:rPr>
            </w:pPr>
            <w:proofErr w:type="gramStart"/>
            <w:r w:rsidRPr="00980CC3">
              <w:rPr>
                <w:rFonts w:ascii="Arial" w:hAnsi="Arial"/>
                <w:bCs/>
                <w:sz w:val="18"/>
                <w:szCs w:val="18"/>
              </w:rPr>
              <w:t>compétences</w:t>
            </w:r>
            <w:proofErr w:type="gramEnd"/>
            <w:r w:rsidRPr="00980CC3">
              <w:rPr>
                <w:rFonts w:ascii="Arial" w:hAnsi="Arial"/>
                <w:bCs/>
                <w:sz w:val="18"/>
                <w:szCs w:val="18"/>
              </w:rPr>
              <w:t xml:space="preserve"> rédactionnelles de très bon niveau</w:t>
            </w:r>
          </w:p>
          <w:p w:rsidR="00251A71" w:rsidRPr="00980CC3" w:rsidRDefault="00251A71" w:rsidP="00251A71">
            <w:pPr>
              <w:numPr>
                <w:ilvl w:val="0"/>
                <w:numId w:val="6"/>
              </w:numPr>
              <w:rPr>
                <w:rFonts w:ascii="Arial" w:hAnsi="Arial"/>
                <w:bCs/>
                <w:sz w:val="18"/>
                <w:szCs w:val="18"/>
              </w:rPr>
            </w:pPr>
            <w:proofErr w:type="gramStart"/>
            <w:r w:rsidRPr="00980CC3">
              <w:rPr>
                <w:rFonts w:ascii="Arial" w:hAnsi="Arial"/>
                <w:bCs/>
                <w:sz w:val="18"/>
                <w:szCs w:val="18"/>
              </w:rPr>
              <w:t>compétences</w:t>
            </w:r>
            <w:proofErr w:type="gramEnd"/>
            <w:r w:rsidRPr="00980CC3">
              <w:rPr>
                <w:rFonts w:ascii="Arial" w:hAnsi="Arial"/>
                <w:bCs/>
                <w:sz w:val="18"/>
                <w:szCs w:val="18"/>
              </w:rPr>
              <w:t xml:space="preserve"> d’expression orale</w:t>
            </w:r>
          </w:p>
          <w:p w:rsidR="00251A71" w:rsidRPr="00980CC3" w:rsidRDefault="00251A71" w:rsidP="00251A71">
            <w:pPr>
              <w:numPr>
                <w:ilvl w:val="0"/>
                <w:numId w:val="6"/>
              </w:numPr>
              <w:rPr>
                <w:rFonts w:ascii="Arial" w:hAnsi="Arial"/>
                <w:bCs/>
                <w:sz w:val="18"/>
                <w:szCs w:val="18"/>
              </w:rPr>
            </w:pPr>
            <w:proofErr w:type="gramStart"/>
            <w:r w:rsidRPr="00980CC3">
              <w:rPr>
                <w:rFonts w:ascii="Arial" w:hAnsi="Arial"/>
                <w:bCs/>
                <w:sz w:val="18"/>
                <w:szCs w:val="18"/>
              </w:rPr>
              <w:t>esprit</w:t>
            </w:r>
            <w:proofErr w:type="gramEnd"/>
            <w:r w:rsidRPr="00980CC3">
              <w:rPr>
                <w:rFonts w:ascii="Arial" w:hAnsi="Arial"/>
                <w:bCs/>
                <w:sz w:val="18"/>
                <w:szCs w:val="18"/>
              </w:rPr>
              <w:t xml:space="preserve"> de synthèse, forte capacité de travail</w:t>
            </w:r>
            <w:r w:rsidRPr="00980CC3">
              <w:rPr>
                <w:rFonts w:ascii="Arial" w:hAnsi="Arial" w:cs="Arial"/>
                <w:bCs/>
                <w:sz w:val="18"/>
                <w:szCs w:val="18"/>
                <w:shd w:val="clear" w:color="auto" w:fill="FFFFFF"/>
              </w:rPr>
              <w:t>, réactivité, dynamisme et sens de l’initiative </w:t>
            </w:r>
          </w:p>
          <w:p w:rsidR="00251A71" w:rsidRPr="00980CC3" w:rsidRDefault="00251A71" w:rsidP="00251A71">
            <w:pPr>
              <w:numPr>
                <w:ilvl w:val="0"/>
                <w:numId w:val="6"/>
              </w:numPr>
              <w:rPr>
                <w:rFonts w:ascii="Arial" w:hAnsi="Arial"/>
                <w:bCs/>
                <w:sz w:val="18"/>
                <w:szCs w:val="18"/>
              </w:rPr>
            </w:pPr>
            <w:proofErr w:type="gramStart"/>
            <w:r w:rsidRPr="00980CC3">
              <w:rPr>
                <w:rFonts w:ascii="Arial" w:hAnsi="Arial"/>
                <w:bCs/>
                <w:sz w:val="18"/>
                <w:szCs w:val="18"/>
              </w:rPr>
              <w:t>travail</w:t>
            </w:r>
            <w:proofErr w:type="gramEnd"/>
            <w:r w:rsidRPr="00980CC3">
              <w:rPr>
                <w:rFonts w:ascii="Arial" w:hAnsi="Arial"/>
                <w:bCs/>
                <w:sz w:val="18"/>
                <w:szCs w:val="18"/>
              </w:rPr>
              <w:t xml:space="preserve"> en équipe au sein du bureau et avec d’autres structures de la direction et des partenaires extérieurs </w:t>
            </w:r>
          </w:p>
          <w:p w:rsidR="00251A71" w:rsidRPr="00980CC3" w:rsidRDefault="00251A71" w:rsidP="00251A71">
            <w:pPr>
              <w:numPr>
                <w:ilvl w:val="0"/>
                <w:numId w:val="6"/>
              </w:numPr>
              <w:rPr>
                <w:rFonts w:ascii="Arial" w:hAnsi="Arial"/>
                <w:bCs/>
                <w:sz w:val="18"/>
                <w:szCs w:val="18"/>
              </w:rPr>
            </w:pPr>
            <w:proofErr w:type="gramStart"/>
            <w:r w:rsidRPr="00980CC3">
              <w:rPr>
                <w:rFonts w:ascii="Arial" w:hAnsi="Arial"/>
                <w:bCs/>
                <w:sz w:val="18"/>
                <w:szCs w:val="18"/>
              </w:rPr>
              <w:t>capacité</w:t>
            </w:r>
            <w:proofErr w:type="gramEnd"/>
            <w:r w:rsidRPr="00980CC3">
              <w:rPr>
                <w:rFonts w:ascii="Arial" w:hAnsi="Arial"/>
                <w:bCs/>
                <w:sz w:val="18"/>
                <w:szCs w:val="18"/>
              </w:rPr>
              <w:t xml:space="preserve"> à conduire des projets et à animer des groupes de travail</w:t>
            </w:r>
          </w:p>
          <w:p w:rsidR="00251A71" w:rsidRPr="00980CC3" w:rsidRDefault="00251A71" w:rsidP="00251A71">
            <w:pPr>
              <w:numPr>
                <w:ilvl w:val="0"/>
                <w:numId w:val="6"/>
              </w:numPr>
              <w:rPr>
                <w:rFonts w:ascii="Arial" w:hAnsi="Arial" w:cs="Arial"/>
                <w:bCs/>
                <w:sz w:val="18"/>
                <w:szCs w:val="18"/>
              </w:rPr>
            </w:pPr>
            <w:proofErr w:type="gramStart"/>
            <w:r w:rsidRPr="00980CC3">
              <w:rPr>
                <w:rFonts w:ascii="Arial" w:hAnsi="Arial"/>
                <w:bCs/>
                <w:sz w:val="18"/>
                <w:szCs w:val="18"/>
              </w:rPr>
              <w:t>compétences</w:t>
            </w:r>
            <w:proofErr w:type="gramEnd"/>
            <w:r w:rsidRPr="00980CC3">
              <w:rPr>
                <w:rFonts w:ascii="Arial" w:hAnsi="Arial"/>
                <w:bCs/>
                <w:sz w:val="18"/>
                <w:szCs w:val="18"/>
              </w:rPr>
              <w:t xml:space="preserve"> informatiques : maîtrise des applications bureautiques courantes (traitement de textes, tableur, création de diaporamas, e-learning, </w:t>
            </w:r>
            <w:proofErr w:type="spellStart"/>
            <w:r w:rsidRPr="00980CC3">
              <w:rPr>
                <w:rFonts w:ascii="Arial" w:hAnsi="Arial"/>
                <w:bCs/>
                <w:sz w:val="18"/>
                <w:szCs w:val="18"/>
              </w:rPr>
              <w:t>community</w:t>
            </w:r>
            <w:proofErr w:type="spellEnd"/>
            <w:r w:rsidRPr="00980CC3">
              <w:rPr>
                <w:rFonts w:ascii="Arial" w:hAnsi="Arial"/>
                <w:bCs/>
                <w:sz w:val="18"/>
                <w:szCs w:val="18"/>
              </w:rPr>
              <w:t xml:space="preserve"> manager…) </w:t>
            </w:r>
          </w:p>
          <w:p w:rsidR="00251A71" w:rsidRDefault="00251A71" w:rsidP="00251A71">
            <w:pPr>
              <w:rPr>
                <w:rFonts w:ascii="Arial" w:hAnsi="Arial" w:cs="Arial"/>
                <w:sz w:val="18"/>
                <w:szCs w:val="18"/>
                <w:shd w:val="clear" w:color="auto" w:fill="FFFFFF"/>
              </w:rPr>
            </w:pPr>
          </w:p>
          <w:p w:rsidR="00251A71" w:rsidRPr="00980CC3" w:rsidRDefault="00251A71" w:rsidP="00251A71">
            <w:pPr>
              <w:rPr>
                <w:rFonts w:ascii="Arial" w:hAnsi="Arial"/>
                <w:b/>
                <w:bCs/>
                <w:sz w:val="20"/>
                <w:szCs w:val="12"/>
              </w:rPr>
            </w:pPr>
            <w:r w:rsidRPr="00980CC3">
              <w:rPr>
                <w:rFonts w:ascii="Arial" w:hAnsi="Arial" w:cs="Arial"/>
                <w:b/>
                <w:bCs/>
                <w:smallCaps/>
                <w:sz w:val="20"/>
                <w:szCs w:val="18"/>
              </w:rPr>
              <w:t xml:space="preserve">conditions </w:t>
            </w:r>
            <w:proofErr w:type="spellStart"/>
            <w:r w:rsidRPr="00980CC3">
              <w:rPr>
                <w:rFonts w:ascii="Arial" w:hAnsi="Arial" w:cs="Arial"/>
                <w:b/>
                <w:bCs/>
                <w:smallCaps/>
                <w:sz w:val="20"/>
                <w:szCs w:val="18"/>
              </w:rPr>
              <w:t>particulieres</w:t>
            </w:r>
            <w:proofErr w:type="spellEnd"/>
            <w:r w:rsidRPr="00980CC3">
              <w:rPr>
                <w:rFonts w:ascii="Arial" w:hAnsi="Arial" w:cs="Arial"/>
                <w:b/>
                <w:bCs/>
                <w:smallCaps/>
                <w:sz w:val="20"/>
                <w:szCs w:val="18"/>
              </w:rPr>
              <w:t xml:space="preserve"> d’exercice</w:t>
            </w:r>
            <w:r w:rsidRPr="00980CC3">
              <w:rPr>
                <w:rFonts w:ascii="Arial" w:hAnsi="Arial" w:cs="Arial"/>
                <w:b/>
                <w:bCs/>
                <w:sz w:val="20"/>
                <w:szCs w:val="18"/>
              </w:rPr>
              <w:t xml:space="preserve"> </w:t>
            </w:r>
          </w:p>
          <w:p w:rsidR="00251A71" w:rsidRPr="00980CC3" w:rsidRDefault="00251A71" w:rsidP="00251A71">
            <w:pPr>
              <w:rPr>
                <w:rFonts w:ascii="Arial" w:hAnsi="Arial" w:cs="Arial"/>
                <w:sz w:val="18"/>
                <w:szCs w:val="18"/>
                <w:shd w:val="clear" w:color="auto" w:fill="FFFFFF"/>
              </w:rPr>
            </w:pPr>
            <w:r w:rsidRPr="00980CC3">
              <w:rPr>
                <w:rFonts w:ascii="Arial" w:hAnsi="Arial" w:cs="Arial"/>
                <w:sz w:val="18"/>
                <w:szCs w:val="18"/>
                <w:shd w:val="clear" w:color="auto" w:fill="FFFFFF"/>
              </w:rPr>
              <w:t>Déplacements possibles dans les établissements et/ou dans les services en académie</w:t>
            </w:r>
            <w:r>
              <w:rPr>
                <w:rFonts w:ascii="Arial" w:hAnsi="Arial" w:cs="Arial"/>
                <w:sz w:val="18"/>
                <w:szCs w:val="18"/>
                <w:shd w:val="clear" w:color="auto" w:fill="FFFFFF"/>
              </w:rPr>
              <w:t>.</w:t>
            </w:r>
          </w:p>
          <w:p w:rsidR="00251A71" w:rsidRPr="00980CC3" w:rsidRDefault="00251A71" w:rsidP="00251A71">
            <w:pPr>
              <w:rPr>
                <w:rFonts w:ascii="Arial" w:hAnsi="Arial" w:cs="Arial"/>
                <w:b/>
                <w:sz w:val="18"/>
                <w:szCs w:val="18"/>
                <w:shd w:val="clear" w:color="auto" w:fill="FFFFFF"/>
              </w:rPr>
            </w:pPr>
          </w:p>
          <w:p w:rsidR="00251A71" w:rsidRPr="00980CC3" w:rsidRDefault="00251A71" w:rsidP="00251A71">
            <w:pPr>
              <w:rPr>
                <w:rFonts w:ascii="Arial" w:hAnsi="Arial" w:cs="Arial"/>
                <w:b/>
                <w:bCs/>
                <w:smallCaps/>
                <w:sz w:val="18"/>
                <w:szCs w:val="18"/>
              </w:rPr>
            </w:pPr>
            <w:r w:rsidRPr="00980CC3">
              <w:rPr>
                <w:rFonts w:ascii="Arial" w:hAnsi="Arial" w:cs="Arial"/>
                <w:b/>
                <w:bCs/>
                <w:smallCaps/>
                <w:sz w:val="18"/>
                <w:szCs w:val="18"/>
              </w:rPr>
              <w:t xml:space="preserve">DESCRIPTION DU PROFIL RECHERCHE  </w:t>
            </w:r>
          </w:p>
          <w:p w:rsidR="00251A71" w:rsidRDefault="00251A71" w:rsidP="00251A71">
            <w:pPr>
              <w:rPr>
                <w:rFonts w:ascii="Arial" w:hAnsi="Arial"/>
                <w:b/>
                <w:bCs/>
                <w:sz w:val="20"/>
                <w:szCs w:val="12"/>
              </w:rPr>
            </w:pPr>
          </w:p>
          <w:p w:rsidR="00251A71" w:rsidRPr="00B10458" w:rsidRDefault="00251A71" w:rsidP="00251A71">
            <w:pPr>
              <w:rPr>
                <w:rFonts w:ascii="Arial" w:hAnsi="Arial" w:cs="Arial"/>
                <w:sz w:val="18"/>
                <w:szCs w:val="18"/>
                <w:shd w:val="clear" w:color="auto" w:fill="FFFFFF"/>
              </w:rPr>
            </w:pPr>
            <w:r>
              <w:rPr>
                <w:rFonts w:ascii="Arial" w:hAnsi="Arial"/>
                <w:b/>
                <w:bCs/>
                <w:sz w:val="18"/>
                <w:szCs w:val="12"/>
              </w:rPr>
              <w:t xml:space="preserve">La/le chargé(e) de mission </w:t>
            </w:r>
            <w:r w:rsidRPr="00B10458">
              <w:rPr>
                <w:rFonts w:ascii="Arial" w:hAnsi="Arial"/>
                <w:b/>
                <w:bCs/>
                <w:sz w:val="18"/>
                <w:szCs w:val="12"/>
              </w:rPr>
              <w:t>doit disposer d’une bonne connaissance du système éducatif, notamment du niveau collège et si possible de la lia</w:t>
            </w:r>
            <w:r>
              <w:rPr>
                <w:rFonts w:ascii="Arial" w:hAnsi="Arial"/>
                <w:b/>
                <w:bCs/>
                <w:sz w:val="18"/>
                <w:szCs w:val="12"/>
              </w:rPr>
              <w:t>ison inter –degré école collège</w:t>
            </w:r>
            <w:r w:rsidRPr="00B10458">
              <w:rPr>
                <w:rFonts w:ascii="Arial" w:hAnsi="Arial"/>
                <w:b/>
                <w:bCs/>
                <w:sz w:val="18"/>
                <w:szCs w:val="12"/>
              </w:rPr>
              <w:t xml:space="preserve">. Une expérience d’enseignement est indispensable, une expérience en formation d’enseignants est souhaitée. </w:t>
            </w:r>
          </w:p>
          <w:p w:rsidR="00251A71" w:rsidRPr="005A7B32" w:rsidRDefault="00251A71" w:rsidP="00251A71">
            <w:pPr>
              <w:rPr>
                <w:rFonts w:ascii="Arial" w:hAnsi="Arial" w:cs="Arial"/>
                <w:sz w:val="18"/>
                <w:szCs w:val="18"/>
                <w:shd w:val="clear" w:color="auto" w:fill="FFFFFF"/>
              </w:rPr>
            </w:pPr>
          </w:p>
        </w:tc>
      </w:tr>
      <w:tr w:rsidR="00251A71" w:rsidRPr="00BC7850">
        <w:tblPrEx>
          <w:shd w:val="clear" w:color="auto" w:fill="E6E6FF"/>
        </w:tblPrEx>
        <w:trPr>
          <w:trHeight w:val="610"/>
        </w:trPr>
        <w:tc>
          <w:tcPr>
            <w:tcW w:w="10690" w:type="dxa"/>
            <w:gridSpan w:val="2"/>
            <w:tcBorders>
              <w:top w:val="nil"/>
              <w:left w:val="single" w:sz="4" w:space="0" w:color="999999"/>
              <w:bottom w:val="single" w:sz="4" w:space="0" w:color="999999"/>
              <w:right w:val="single" w:sz="4" w:space="0" w:color="999999"/>
            </w:tcBorders>
            <w:shd w:val="clear" w:color="auto" w:fill="D9D9D9"/>
          </w:tcPr>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251A71" w:rsidRPr="005A7B32" w:rsidTr="00784E67">
              <w:trPr>
                <w:trHeight w:val="610"/>
              </w:trPr>
              <w:tc>
                <w:tcPr>
                  <w:tcW w:w="10690" w:type="dxa"/>
                  <w:tcBorders>
                    <w:top w:val="nil"/>
                    <w:left w:val="single" w:sz="4" w:space="0" w:color="999999"/>
                    <w:bottom w:val="single" w:sz="4" w:space="0" w:color="999999"/>
                    <w:right w:val="single" w:sz="4" w:space="0" w:color="999999"/>
                  </w:tcBorders>
                  <w:shd w:val="clear" w:color="auto" w:fill="D9D9D9"/>
                </w:tcPr>
                <w:p w:rsidR="00251A71" w:rsidRDefault="00251A71" w:rsidP="00251A71">
                  <w:pPr>
                    <w:tabs>
                      <w:tab w:val="left" w:pos="3900"/>
                    </w:tabs>
                    <w:rPr>
                      <w:rFonts w:ascii="Arial" w:hAnsi="Arial" w:cs="Arial"/>
                      <w:b/>
                      <w:smallCaps/>
                      <w:sz w:val="18"/>
                      <w:szCs w:val="18"/>
                      <w:shd w:val="clear" w:color="auto" w:fill="FFFFFF"/>
                    </w:rPr>
                  </w:pPr>
                  <w:r>
                    <w:rPr>
                      <w:rFonts w:ascii="Arial" w:hAnsi="Arial" w:cs="Arial"/>
                      <w:b/>
                      <w:smallCaps/>
                      <w:sz w:val="18"/>
                      <w:szCs w:val="18"/>
                      <w:shd w:val="clear" w:color="auto" w:fill="FFFFFF"/>
                    </w:rPr>
                    <w:t xml:space="preserve">Temps plein : </w:t>
                  </w:r>
                  <w:sdt>
                    <w:sdtPr>
                      <w:rPr>
                        <w:rFonts w:ascii="Arial" w:hAnsi="Arial" w:cs="Arial"/>
                        <w:b/>
                        <w:smallCaps/>
                        <w:sz w:val="18"/>
                        <w:szCs w:val="18"/>
                        <w:shd w:val="clear" w:color="auto" w:fill="FFFFFF"/>
                      </w:rPr>
                      <w:id w:val="632370193"/>
                      <w:placeholder>
                        <w:docPart w:val="F4FC3311867D42A99C60A94FFE23DDB9"/>
                      </w:placeholder>
                      <w:comboBox>
                        <w:listItem w:value="Choisissez un élément."/>
                        <w:listItem w:displayText="Oui" w:value="Oui"/>
                        <w:listItem w:displayText="Non" w:value="Non"/>
                      </w:comboBox>
                    </w:sdtPr>
                    <w:sdtEndPr/>
                    <w:sdtContent>
                      <w:r>
                        <w:rPr>
                          <w:rFonts w:ascii="Arial" w:hAnsi="Arial" w:cs="Arial"/>
                          <w:b/>
                          <w:smallCaps/>
                          <w:sz w:val="18"/>
                          <w:szCs w:val="18"/>
                          <w:shd w:val="clear" w:color="auto" w:fill="FFFFFF"/>
                        </w:rPr>
                        <w:t>NON</w:t>
                      </w:r>
                    </w:sdtContent>
                  </w:sdt>
                  <w:r>
                    <w:rPr>
                      <w:rFonts w:ascii="Arial" w:hAnsi="Arial" w:cs="Arial"/>
                      <w:b/>
                      <w:smallCaps/>
                      <w:sz w:val="18"/>
                      <w:szCs w:val="18"/>
                      <w:shd w:val="clear" w:color="auto" w:fill="FFFFFF"/>
                    </w:rPr>
                    <w:t xml:space="preserve"> mission à mi-temps</w:t>
                  </w:r>
                </w:p>
                <w:p w:rsidR="00251A71" w:rsidRPr="005A7B32" w:rsidRDefault="00251A71" w:rsidP="00251A71">
                  <w:pPr>
                    <w:tabs>
                      <w:tab w:val="left" w:pos="3900"/>
                    </w:tabs>
                    <w:rPr>
                      <w:rFonts w:ascii="Arial" w:hAnsi="Arial" w:cs="Arial"/>
                      <w:b/>
                      <w:smallCaps/>
                      <w:sz w:val="18"/>
                      <w:szCs w:val="18"/>
                      <w:shd w:val="clear" w:color="auto" w:fill="FFFFFF"/>
                    </w:rPr>
                  </w:pPr>
                  <w:r>
                    <w:rPr>
                      <w:rFonts w:ascii="Arial" w:hAnsi="Arial" w:cs="Arial"/>
                      <w:b/>
                      <w:smallCaps/>
                      <w:sz w:val="18"/>
                      <w:szCs w:val="18"/>
                      <w:highlight w:val="yellow"/>
                      <w:shd w:val="clear" w:color="auto" w:fill="FFFFFF"/>
                    </w:rPr>
                    <w:t xml:space="preserve">La mission APN à mi-temps fait l’objet d’un renouvellement expresse </w:t>
                  </w:r>
                  <w:proofErr w:type="spellStart"/>
                  <w:r>
                    <w:rPr>
                      <w:rFonts w:ascii="Arial" w:hAnsi="Arial" w:cs="Arial"/>
                      <w:b/>
                      <w:smallCaps/>
                      <w:sz w:val="18"/>
                      <w:szCs w:val="18"/>
                      <w:highlight w:val="yellow"/>
                      <w:shd w:val="clear" w:color="auto" w:fill="FFFFFF"/>
                    </w:rPr>
                    <w:t>a</w:t>
                  </w:r>
                  <w:proofErr w:type="spellEnd"/>
                  <w:r>
                    <w:rPr>
                      <w:rFonts w:ascii="Arial" w:hAnsi="Arial" w:cs="Arial"/>
                      <w:b/>
                      <w:smallCaps/>
                      <w:sz w:val="18"/>
                      <w:szCs w:val="18"/>
                      <w:highlight w:val="yellow"/>
                      <w:shd w:val="clear" w:color="auto" w:fill="FFFFFF"/>
                    </w:rPr>
                    <w:t xml:space="preserve"> chaque </w:t>
                  </w:r>
                  <w:proofErr w:type="spellStart"/>
                  <w:r>
                    <w:rPr>
                      <w:rFonts w:ascii="Arial" w:hAnsi="Arial" w:cs="Arial"/>
                      <w:b/>
                      <w:smallCaps/>
                      <w:sz w:val="18"/>
                      <w:szCs w:val="18"/>
                      <w:highlight w:val="yellow"/>
                      <w:shd w:val="clear" w:color="auto" w:fill="FFFFFF"/>
                    </w:rPr>
                    <w:t>rentree</w:t>
                  </w:r>
                  <w:proofErr w:type="spellEnd"/>
                  <w:r w:rsidRPr="002D66B5">
                    <w:rPr>
                      <w:rFonts w:ascii="Arial" w:hAnsi="Arial" w:cs="Arial"/>
                      <w:b/>
                      <w:smallCaps/>
                      <w:sz w:val="18"/>
                      <w:szCs w:val="18"/>
                      <w:highlight w:val="yellow"/>
                      <w:shd w:val="clear" w:color="auto" w:fill="FFFFFF"/>
                    </w:rPr>
                    <w:t xml:space="preserve"> scolaire.</w:t>
                  </w:r>
                </w:p>
              </w:tc>
            </w:tr>
          </w:tbl>
          <w:p w:rsidR="00251A71" w:rsidRPr="005A7B32" w:rsidRDefault="00251A71" w:rsidP="00251A71">
            <w:pPr>
              <w:tabs>
                <w:tab w:val="left" w:pos="3900"/>
              </w:tabs>
              <w:rPr>
                <w:rFonts w:ascii="Arial" w:hAnsi="Arial" w:cs="Arial"/>
                <w:b/>
                <w:smallCaps/>
                <w:sz w:val="18"/>
                <w:szCs w:val="18"/>
                <w:shd w:val="clear" w:color="auto" w:fill="FFFFFF"/>
              </w:rPr>
            </w:pPr>
          </w:p>
        </w:tc>
      </w:tr>
      <w:tr w:rsidR="00251A71" w:rsidRPr="005A7B32">
        <w:tblPrEx>
          <w:shd w:val="clear" w:color="auto" w:fill="E6E6FF"/>
        </w:tblPrEx>
        <w:trPr>
          <w:trHeight w:val="665"/>
        </w:trPr>
        <w:tc>
          <w:tcPr>
            <w:tcW w:w="10690" w:type="dxa"/>
            <w:gridSpan w:val="2"/>
            <w:tcBorders>
              <w:top w:val="nil"/>
              <w:left w:val="single" w:sz="4" w:space="0" w:color="999999"/>
              <w:bottom w:val="single" w:sz="4" w:space="0" w:color="999999"/>
              <w:right w:val="single" w:sz="4" w:space="0" w:color="999999"/>
            </w:tcBorders>
            <w:shd w:val="clear" w:color="auto" w:fill="D9D9D9"/>
          </w:tcPr>
          <w:p w:rsidR="00251A71" w:rsidRPr="005A7B32" w:rsidRDefault="00251A71" w:rsidP="00251A71">
            <w:pPr>
              <w:rPr>
                <w:rFonts w:ascii="Arial" w:hAnsi="Arial" w:cs="Arial"/>
                <w:b/>
                <w:smallCaps/>
                <w:sz w:val="18"/>
                <w:szCs w:val="18"/>
                <w:shd w:val="clear" w:color="auto" w:fill="FFFFFF"/>
              </w:rPr>
            </w:pPr>
            <w:r w:rsidRPr="005A7B32">
              <w:rPr>
                <w:rFonts w:ascii="Arial" w:hAnsi="Arial" w:cs="Arial"/>
                <w:b/>
                <w:smallCaps/>
                <w:sz w:val="18"/>
                <w:szCs w:val="18"/>
                <w:shd w:val="clear" w:color="auto" w:fill="FFFFFF"/>
              </w:rPr>
              <w:t>Expérience professionnelle souhaitée :</w:t>
            </w:r>
          </w:p>
          <w:p w:rsidR="00251A71" w:rsidRPr="005A7B32" w:rsidRDefault="00251A71" w:rsidP="00251A71">
            <w:pPr>
              <w:rPr>
                <w:rFonts w:ascii="Arial" w:hAnsi="Arial" w:cs="Arial"/>
                <w:b/>
                <w:smallCaps/>
                <w:sz w:val="18"/>
                <w:szCs w:val="18"/>
                <w:shd w:val="clear" w:color="auto" w:fill="FFFFFF"/>
              </w:rPr>
            </w:pPr>
          </w:p>
          <w:p w:rsidR="00251A71" w:rsidRPr="005A7B32" w:rsidRDefault="005B1348" w:rsidP="00251A71">
            <w:pPr>
              <w:rPr>
                <w:rFonts w:ascii="Arial" w:hAnsi="Arial" w:cs="Arial"/>
                <w:sz w:val="18"/>
                <w:szCs w:val="18"/>
                <w:shd w:val="clear" w:color="auto" w:fill="D9D9D9"/>
              </w:rPr>
            </w:pPr>
            <w:sdt>
              <w:sdtPr>
                <w:rPr>
                  <w:rFonts w:ascii="Arial" w:hAnsi="Arial" w:cs="Arial"/>
                  <w:sz w:val="18"/>
                  <w:szCs w:val="18"/>
                  <w:shd w:val="clear" w:color="auto" w:fill="D9D9D9"/>
                </w:rPr>
                <w:id w:val="2126732524"/>
                <w14:checkbox>
                  <w14:checked w14:val="0"/>
                  <w14:checkedState w14:val="2612" w14:font="MS Gothic"/>
                  <w14:uncheckedState w14:val="2610" w14:font="MS Gothic"/>
                </w14:checkbox>
              </w:sdtPr>
              <w:sdtEndPr/>
              <w:sdtContent>
                <w:r w:rsidR="00251A71">
                  <w:rPr>
                    <w:rFonts w:ascii="MS Gothic" w:eastAsia="MS Gothic" w:hAnsi="MS Gothic" w:cs="Arial" w:hint="eastAsia"/>
                    <w:sz w:val="18"/>
                    <w:szCs w:val="18"/>
                    <w:shd w:val="clear" w:color="auto" w:fill="D9D9D9"/>
                  </w:rPr>
                  <w:t>☐</w:t>
                </w:r>
              </w:sdtContent>
            </w:sdt>
            <w:r w:rsidR="00251A71" w:rsidRPr="005A7B32">
              <w:rPr>
                <w:rFonts w:ascii="Arial" w:hAnsi="Arial" w:cs="Arial"/>
                <w:sz w:val="18"/>
                <w:szCs w:val="18"/>
                <w:shd w:val="clear" w:color="auto" w:fill="D9D9D9"/>
              </w:rPr>
              <w:t xml:space="preserve">  </w:t>
            </w:r>
            <w:r w:rsidR="00251A71">
              <w:rPr>
                <w:rFonts w:ascii="Arial" w:hAnsi="Arial" w:cs="Arial"/>
                <w:sz w:val="18"/>
                <w:szCs w:val="18"/>
                <w:shd w:val="clear" w:color="auto" w:fill="D9D9D9"/>
              </w:rPr>
              <w:t>Débutant</w:t>
            </w:r>
          </w:p>
          <w:p w:rsidR="00251A71" w:rsidRPr="005A7B32" w:rsidRDefault="005B1348" w:rsidP="00251A71">
            <w:pPr>
              <w:rPr>
                <w:rFonts w:ascii="Arial" w:hAnsi="Arial" w:cs="Arial"/>
                <w:sz w:val="18"/>
                <w:szCs w:val="18"/>
                <w:shd w:val="clear" w:color="auto" w:fill="D9D9D9"/>
              </w:rPr>
            </w:pPr>
            <w:sdt>
              <w:sdtPr>
                <w:rPr>
                  <w:rFonts w:ascii="Arial" w:hAnsi="Arial" w:cs="Arial"/>
                  <w:sz w:val="18"/>
                  <w:szCs w:val="18"/>
                </w:rPr>
                <w:id w:val="583264575"/>
                <w14:checkbox>
                  <w14:checked w14:val="1"/>
                  <w14:checkedState w14:val="2612" w14:font="MS Gothic"/>
                  <w14:uncheckedState w14:val="2610" w14:font="MS Gothic"/>
                </w14:checkbox>
              </w:sdtPr>
              <w:sdtEndPr/>
              <w:sdtContent>
                <w:r w:rsidR="00251A71">
                  <w:rPr>
                    <w:rFonts w:ascii="MS Gothic" w:eastAsia="MS Gothic" w:hAnsi="MS Gothic" w:cs="Arial" w:hint="eastAsia"/>
                    <w:sz w:val="18"/>
                    <w:szCs w:val="18"/>
                  </w:rPr>
                  <w:t>☒</w:t>
                </w:r>
              </w:sdtContent>
            </w:sdt>
            <w:r w:rsidR="00251A71" w:rsidRPr="005A7B32">
              <w:rPr>
                <w:rFonts w:ascii="Arial" w:hAnsi="Arial" w:cs="Arial"/>
                <w:sz w:val="18"/>
                <w:szCs w:val="18"/>
              </w:rPr>
              <w:t xml:space="preserve">  </w:t>
            </w:r>
            <w:r w:rsidR="00251A71">
              <w:rPr>
                <w:rFonts w:ascii="Arial" w:hAnsi="Arial" w:cs="Arial"/>
                <w:sz w:val="18"/>
                <w:szCs w:val="18"/>
                <w:shd w:val="clear" w:color="auto" w:fill="D9D9D9"/>
              </w:rPr>
              <w:t>Confirmé</w:t>
            </w:r>
          </w:p>
          <w:p w:rsidR="00251A71" w:rsidRPr="005A7B32" w:rsidRDefault="005B1348" w:rsidP="00251A71">
            <w:pPr>
              <w:rPr>
                <w:rFonts w:ascii="Arial" w:hAnsi="Arial" w:cs="Arial"/>
                <w:sz w:val="18"/>
                <w:szCs w:val="18"/>
                <w:shd w:val="clear" w:color="auto" w:fill="D9D9D9"/>
              </w:rPr>
            </w:pPr>
            <w:sdt>
              <w:sdtPr>
                <w:rPr>
                  <w:rFonts w:ascii="Arial" w:hAnsi="Arial" w:cs="Arial"/>
                  <w:sz w:val="18"/>
                  <w:szCs w:val="18"/>
                </w:rPr>
                <w:id w:val="-1959411893"/>
                <w14:checkbox>
                  <w14:checked w14:val="0"/>
                  <w14:checkedState w14:val="2612" w14:font="MS Gothic"/>
                  <w14:uncheckedState w14:val="2610" w14:font="MS Gothic"/>
                </w14:checkbox>
              </w:sdtPr>
              <w:sdtEndPr/>
              <w:sdtContent>
                <w:r w:rsidR="00251A71">
                  <w:rPr>
                    <w:rFonts w:ascii="MS Gothic" w:eastAsia="MS Gothic" w:hAnsi="MS Gothic" w:cs="Arial" w:hint="eastAsia"/>
                    <w:sz w:val="18"/>
                    <w:szCs w:val="18"/>
                  </w:rPr>
                  <w:t>☐</w:t>
                </w:r>
              </w:sdtContent>
            </w:sdt>
            <w:r w:rsidR="00251A71" w:rsidRPr="005A7B32">
              <w:rPr>
                <w:rFonts w:ascii="Arial" w:hAnsi="Arial" w:cs="Arial"/>
                <w:sz w:val="18"/>
                <w:szCs w:val="18"/>
              </w:rPr>
              <w:t xml:space="preserve"> </w:t>
            </w:r>
            <w:r w:rsidR="00251A71">
              <w:rPr>
                <w:rFonts w:ascii="Arial" w:hAnsi="Arial" w:cs="Arial"/>
                <w:sz w:val="18"/>
                <w:szCs w:val="18"/>
                <w:shd w:val="clear" w:color="auto" w:fill="D9D9D9"/>
              </w:rPr>
              <w:t xml:space="preserve"> Expert</w:t>
            </w:r>
          </w:p>
          <w:p w:rsidR="00251A71" w:rsidRPr="005A7B32" w:rsidRDefault="00251A71" w:rsidP="00251A71">
            <w:pPr>
              <w:rPr>
                <w:rFonts w:ascii="Arial" w:hAnsi="Arial" w:cs="Arial"/>
                <w:b/>
                <w:smallCaps/>
                <w:sz w:val="18"/>
                <w:szCs w:val="18"/>
                <w:shd w:val="clear" w:color="auto" w:fill="FFFFFF"/>
              </w:rPr>
            </w:pPr>
          </w:p>
        </w:tc>
      </w:tr>
    </w:tbl>
    <w:p w:rsidR="00426994" w:rsidRPr="005A7B32" w:rsidRDefault="00426994" w:rsidP="00426994">
      <w:pPr>
        <w:rPr>
          <w:rFonts w:ascii="Arial" w:hAnsi="Arial" w:cs="Arial"/>
          <w:b/>
          <w:bCs/>
          <w:smallCaps/>
          <w:sz w:val="18"/>
          <w:szCs w:val="18"/>
        </w:rPr>
      </w:pPr>
    </w:p>
    <w:p w:rsidR="008C5242" w:rsidRDefault="008C5242" w:rsidP="00426994">
      <w:pPr>
        <w:rPr>
          <w:rFonts w:ascii="Arial" w:hAnsi="Arial"/>
          <w:b/>
          <w:bCs/>
          <w:smallCaps/>
          <w:sz w:val="20"/>
          <w:szCs w:val="12"/>
        </w:rPr>
      </w:pPr>
    </w:p>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68604D">
        <w:tc>
          <w:tcPr>
            <w:tcW w:w="10690" w:type="dxa"/>
            <w:tcBorders>
              <w:top w:val="nil"/>
              <w:left w:val="nil"/>
              <w:bottom w:val="single" w:sz="4" w:space="0" w:color="C0C0C0"/>
              <w:right w:val="nil"/>
            </w:tcBorders>
          </w:tcPr>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68604D" w:rsidRPr="0072495E" w:rsidTr="006C5D8C">
              <w:tc>
                <w:tcPr>
                  <w:tcW w:w="10690" w:type="dxa"/>
                  <w:tcBorders>
                    <w:top w:val="nil"/>
                    <w:left w:val="nil"/>
                    <w:bottom w:val="single" w:sz="4" w:space="0" w:color="C0C0C0"/>
                    <w:right w:val="nil"/>
                  </w:tcBorders>
                </w:tcPr>
                <w:p w:rsidR="0068604D" w:rsidRPr="0072495E" w:rsidRDefault="0068604D" w:rsidP="004B6DBB">
                  <w:pPr>
                    <w:spacing w:after="60"/>
                    <w:rPr>
                      <w:rFonts w:ascii="Arial" w:hAnsi="Arial"/>
                      <w:b/>
                      <w:bCs/>
                      <w:smallCaps/>
                      <w:sz w:val="28"/>
                      <w:szCs w:val="12"/>
                    </w:rPr>
                  </w:pPr>
                  <w:r w:rsidRPr="0072495E">
                    <w:rPr>
                      <w:rFonts w:ascii="Arial" w:hAnsi="Arial"/>
                      <w:b/>
                      <w:bCs/>
                      <w:smallCaps/>
                      <w:sz w:val="22"/>
                      <w:szCs w:val="12"/>
                    </w:rPr>
                    <w:t>Vos contacts RH</w:t>
                  </w:r>
                </w:p>
              </w:tc>
            </w:tr>
            <w:tr w:rsidR="0068604D" w:rsidRPr="0072495E" w:rsidTr="006C5D8C">
              <w:tc>
                <w:tcPr>
                  <w:tcW w:w="10690" w:type="dxa"/>
                  <w:tcBorders>
                    <w:top w:val="single" w:sz="4" w:space="0" w:color="C0C0C0"/>
                    <w:bottom w:val="single" w:sz="4" w:space="0" w:color="999999"/>
                  </w:tcBorders>
                  <w:shd w:val="clear" w:color="auto" w:fill="D9D9D9"/>
                </w:tcPr>
                <w:p w:rsidR="00486C27" w:rsidRDefault="00486C27" w:rsidP="006C5D8C">
                  <w:pPr>
                    <w:rPr>
                      <w:rFonts w:ascii="Arial" w:hAnsi="Arial" w:cs="Arial"/>
                      <w:sz w:val="20"/>
                      <w:szCs w:val="22"/>
                      <w:shd w:val="clear" w:color="auto" w:fill="FFFFFF"/>
                    </w:rPr>
                  </w:pPr>
                </w:p>
                <w:p w:rsidR="00486C27" w:rsidRDefault="00BA1B61" w:rsidP="006C5D8C">
                  <w:pPr>
                    <w:rPr>
                      <w:rFonts w:ascii="Arial" w:hAnsi="Arial" w:cs="Arial"/>
                      <w:sz w:val="20"/>
                      <w:szCs w:val="22"/>
                      <w:shd w:val="clear" w:color="auto" w:fill="FFFFFF"/>
                    </w:rPr>
                  </w:pPr>
                  <w:r>
                    <w:rPr>
                      <w:rFonts w:ascii="Arial" w:hAnsi="Arial" w:cs="Arial"/>
                      <w:sz w:val="20"/>
                      <w:szCs w:val="22"/>
                      <w:shd w:val="clear" w:color="auto" w:fill="FFFFFF"/>
                    </w:rPr>
                    <w:t>Personne à qui adresser les candidatures (mail)</w:t>
                  </w:r>
                  <w:r w:rsidR="00412545">
                    <w:rPr>
                      <w:rFonts w:ascii="Arial" w:hAnsi="Arial" w:cs="Arial"/>
                      <w:sz w:val="20"/>
                      <w:szCs w:val="22"/>
                      <w:shd w:val="clear" w:color="auto" w:fill="FFFFFF"/>
                    </w:rPr>
                    <w:t xml:space="preserve"> : </w:t>
                  </w:r>
                  <w:r w:rsidR="0080749A">
                    <w:rPr>
                      <w:rFonts w:ascii="Arial" w:hAnsi="Arial" w:cs="Arial"/>
                      <w:sz w:val="20"/>
                      <w:szCs w:val="22"/>
                      <w:shd w:val="clear" w:color="auto" w:fill="FFFFFF"/>
                    </w:rPr>
                    <w:t xml:space="preserve">envoyer CV et lettre de motivation à la cheffe du bureau des collèges, Sofia Nogueira , </w:t>
                  </w:r>
                  <w:hyperlink r:id="rId8" w:history="1">
                    <w:r w:rsidR="0080749A" w:rsidRPr="00720928">
                      <w:rPr>
                        <w:rStyle w:val="Lienhypertexte"/>
                        <w:rFonts w:ascii="Arial" w:hAnsi="Arial" w:cs="Arial"/>
                        <w:sz w:val="20"/>
                        <w:szCs w:val="22"/>
                        <w:shd w:val="clear" w:color="auto" w:fill="FFFFFF"/>
                      </w:rPr>
                      <w:t>sofia.nogueira@education.gouv.fr</w:t>
                    </w:r>
                  </w:hyperlink>
                  <w:r w:rsidR="0080749A">
                    <w:rPr>
                      <w:rFonts w:ascii="Arial" w:hAnsi="Arial" w:cs="Arial"/>
                      <w:sz w:val="20"/>
                      <w:szCs w:val="22"/>
                      <w:shd w:val="clear" w:color="auto" w:fill="FFFFFF"/>
                    </w:rPr>
                    <w:t xml:space="preserve"> </w:t>
                  </w:r>
                  <w:r w:rsidR="004B6DBB">
                    <w:rPr>
                      <w:rFonts w:ascii="Arial" w:hAnsi="Arial" w:cs="Arial"/>
                      <w:sz w:val="20"/>
                      <w:szCs w:val="22"/>
                      <w:shd w:val="clear" w:color="auto" w:fill="FFFFFF"/>
                    </w:rPr>
                    <w:t>, 01 55 55 22 08</w:t>
                  </w:r>
                </w:p>
                <w:p w:rsidR="00BA1B61" w:rsidRDefault="00BA1B61" w:rsidP="006C5D8C">
                  <w:pPr>
                    <w:rPr>
                      <w:rFonts w:ascii="Arial" w:hAnsi="Arial" w:cs="Arial"/>
                      <w:sz w:val="20"/>
                      <w:szCs w:val="22"/>
                      <w:shd w:val="clear" w:color="auto" w:fill="FFFFFF"/>
                    </w:rPr>
                  </w:pPr>
                </w:p>
                <w:p w:rsidR="00BA1B61" w:rsidRPr="0072495E" w:rsidRDefault="00BA1B61" w:rsidP="00486C27">
                  <w:pPr>
                    <w:rPr>
                      <w:rFonts w:ascii="Arial" w:hAnsi="Arial" w:cs="Arial"/>
                      <w:sz w:val="20"/>
                      <w:szCs w:val="22"/>
                      <w:shd w:val="clear" w:color="auto" w:fill="FFFFFF"/>
                    </w:rPr>
                  </w:pPr>
                </w:p>
              </w:tc>
            </w:tr>
          </w:tbl>
          <w:p w:rsidR="0068604D" w:rsidRDefault="0068604D"/>
        </w:tc>
      </w:tr>
    </w:tbl>
    <w:p w:rsidR="005F22F1" w:rsidRDefault="005F22F1"/>
    <w:sectPr w:rsidR="005F22F1" w:rsidSect="00FF312A">
      <w:headerReference w:type="default" r:id="rId9"/>
      <w:footerReference w:type="default" r:id="rId10"/>
      <w:pgSz w:w="11905" w:h="16837" w:code="9"/>
      <w:pgMar w:top="426" w:right="567" w:bottom="284"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48" w:rsidRDefault="005B1348">
      <w:r>
        <w:separator/>
      </w:r>
    </w:p>
  </w:endnote>
  <w:endnote w:type="continuationSeparator" w:id="0">
    <w:p w:rsidR="005B1348" w:rsidRDefault="005B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61" w:rsidRDefault="00BA1B61">
    <w:pPr>
      <w:pStyle w:val="NormalWeb"/>
      <w:spacing w:before="60" w:beforeAutospacing="0" w:after="0"/>
      <w:jc w:val="both"/>
      <w:rPr>
        <w:rFonts w:ascii="Arial" w:hAnsi="Arial" w:cs="Arial"/>
        <w:color w:val="000000"/>
        <w:sz w:val="16"/>
      </w:rPr>
    </w:pPr>
  </w:p>
  <w:p w:rsidR="00BA1B61" w:rsidRDefault="00BA1B61">
    <w:pPr>
      <w:pStyle w:val="Pieddepage"/>
      <w:spacing w:before="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48" w:rsidRDefault="005B1348">
      <w:r>
        <w:separator/>
      </w:r>
    </w:p>
  </w:footnote>
  <w:footnote w:type="continuationSeparator" w:id="0">
    <w:p w:rsidR="005B1348" w:rsidRDefault="005B1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178"/>
      <w:tblOverlap w:val="never"/>
      <w:tblW w:w="5650" w:type="dxa"/>
      <w:tblCellMar>
        <w:left w:w="70" w:type="dxa"/>
        <w:right w:w="70" w:type="dxa"/>
      </w:tblCellMar>
      <w:tblLook w:val="0000" w:firstRow="0" w:lastRow="0" w:firstColumn="0" w:lastColumn="0" w:noHBand="0" w:noVBand="0"/>
    </w:tblPr>
    <w:tblGrid>
      <w:gridCol w:w="5650"/>
    </w:tblGrid>
    <w:tr w:rsidR="00BA1B61" w:rsidRPr="00210A48" w:rsidTr="0034217F">
      <w:trPr>
        <w:trHeight w:val="300"/>
      </w:trPr>
      <w:tc>
        <w:tcPr>
          <w:tcW w:w="5650" w:type="dxa"/>
          <w:tcBorders>
            <w:top w:val="nil"/>
            <w:left w:val="nil"/>
            <w:bottom w:val="nil"/>
            <w:right w:val="nil"/>
          </w:tcBorders>
          <w:shd w:val="clear" w:color="auto" w:fill="auto"/>
          <w:noWrap/>
          <w:vAlign w:val="bottom"/>
        </w:tcPr>
        <w:p w:rsidR="00BA1B61" w:rsidRPr="00210A48" w:rsidRDefault="00BA1B61" w:rsidP="0034217F">
          <w:pPr>
            <w:widowControl/>
            <w:suppressAutoHyphens w:val="0"/>
            <w:autoSpaceDN/>
            <w:jc w:val="center"/>
            <w:textAlignment w:val="auto"/>
            <w:rPr>
              <w:rFonts w:eastAsia="Times New Roman" w:cs="Times New Roman"/>
              <w:b/>
              <w:kern w:val="0"/>
              <w:sz w:val="18"/>
              <w:szCs w:val="18"/>
            </w:rPr>
          </w:pPr>
        </w:p>
      </w:tc>
    </w:tr>
  </w:tbl>
  <w:p w:rsidR="00BA1B61" w:rsidRDefault="00BA1B61" w:rsidP="00426994">
    <w:pPr>
      <w:pStyle w:val="En-tte"/>
      <w:rPr>
        <w:i/>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7E1B"/>
    <w:multiLevelType w:val="hybridMultilevel"/>
    <w:tmpl w:val="2CFC3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5073E7"/>
    <w:multiLevelType w:val="hybridMultilevel"/>
    <w:tmpl w:val="49EEA224"/>
    <w:lvl w:ilvl="0" w:tplc="2CCC0908">
      <w:numFmt w:val="bullet"/>
      <w:lvlText w:val="-"/>
      <w:lvlJc w:val="left"/>
      <w:pPr>
        <w:tabs>
          <w:tab w:val="num" w:pos="360"/>
        </w:tabs>
        <w:ind w:left="360" w:hanging="360"/>
      </w:pPr>
      <w:rPr>
        <w:rFonts w:ascii="Cambria" w:eastAsia="Garamond" w:hAnsi="Cambria" w:cs="Garamond"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B50BA"/>
    <w:multiLevelType w:val="hybridMultilevel"/>
    <w:tmpl w:val="838E64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726728"/>
    <w:multiLevelType w:val="hybridMultilevel"/>
    <w:tmpl w:val="45CE590A"/>
    <w:lvl w:ilvl="0" w:tplc="CDB63A0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2E0D6C"/>
    <w:multiLevelType w:val="hybridMultilevel"/>
    <w:tmpl w:val="499C6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FB569B"/>
    <w:multiLevelType w:val="hybridMultilevel"/>
    <w:tmpl w:val="886060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33D0FAA"/>
    <w:multiLevelType w:val="hybridMultilevel"/>
    <w:tmpl w:val="7AF80C32"/>
    <w:lvl w:ilvl="0" w:tplc="E26C08C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A4586A"/>
    <w:multiLevelType w:val="hybridMultilevel"/>
    <w:tmpl w:val="0F58E620"/>
    <w:lvl w:ilvl="0" w:tplc="B2086D64">
      <w:numFmt w:val="bullet"/>
      <w:lvlText w:val="-"/>
      <w:lvlJc w:val="left"/>
      <w:pPr>
        <w:ind w:left="1065" w:hanging="360"/>
      </w:pPr>
      <w:rPr>
        <w:rFonts w:ascii="Arial" w:eastAsia="Times"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63"/>
    <w:rsid w:val="0002250B"/>
    <w:rsid w:val="00023887"/>
    <w:rsid w:val="000262AE"/>
    <w:rsid w:val="00046E5E"/>
    <w:rsid w:val="00056081"/>
    <w:rsid w:val="00056AF7"/>
    <w:rsid w:val="00061589"/>
    <w:rsid w:val="00061B07"/>
    <w:rsid w:val="00063681"/>
    <w:rsid w:val="0008484F"/>
    <w:rsid w:val="00095248"/>
    <w:rsid w:val="000A08C2"/>
    <w:rsid w:val="000A2102"/>
    <w:rsid w:val="000A5984"/>
    <w:rsid w:val="000F4B9E"/>
    <w:rsid w:val="00100D21"/>
    <w:rsid w:val="00111F06"/>
    <w:rsid w:val="00153D77"/>
    <w:rsid w:val="001A0662"/>
    <w:rsid w:val="001A4D57"/>
    <w:rsid w:val="001A77A5"/>
    <w:rsid w:val="001B5517"/>
    <w:rsid w:val="001C2BE2"/>
    <w:rsid w:val="001D602C"/>
    <w:rsid w:val="001E1BFD"/>
    <w:rsid w:val="001E23BB"/>
    <w:rsid w:val="001F5BDC"/>
    <w:rsid w:val="00214430"/>
    <w:rsid w:val="00221F4D"/>
    <w:rsid w:val="002267A9"/>
    <w:rsid w:val="002449E4"/>
    <w:rsid w:val="002475AC"/>
    <w:rsid w:val="00251A71"/>
    <w:rsid w:val="002631FB"/>
    <w:rsid w:val="002646F4"/>
    <w:rsid w:val="00276A4E"/>
    <w:rsid w:val="00276AA9"/>
    <w:rsid w:val="002809FA"/>
    <w:rsid w:val="00283ABC"/>
    <w:rsid w:val="002929A8"/>
    <w:rsid w:val="002B147C"/>
    <w:rsid w:val="002C3440"/>
    <w:rsid w:val="002D66B5"/>
    <w:rsid w:val="002F5C5A"/>
    <w:rsid w:val="002F725E"/>
    <w:rsid w:val="00303C75"/>
    <w:rsid w:val="00316D84"/>
    <w:rsid w:val="003208D0"/>
    <w:rsid w:val="00322679"/>
    <w:rsid w:val="003260BE"/>
    <w:rsid w:val="00333A34"/>
    <w:rsid w:val="0034217F"/>
    <w:rsid w:val="00342C28"/>
    <w:rsid w:val="00351C00"/>
    <w:rsid w:val="0035508F"/>
    <w:rsid w:val="00364D45"/>
    <w:rsid w:val="003B20E0"/>
    <w:rsid w:val="003B37E3"/>
    <w:rsid w:val="003E4601"/>
    <w:rsid w:val="003F7CEC"/>
    <w:rsid w:val="0040575F"/>
    <w:rsid w:val="00405F7F"/>
    <w:rsid w:val="00412545"/>
    <w:rsid w:val="00421162"/>
    <w:rsid w:val="00426994"/>
    <w:rsid w:val="00447B99"/>
    <w:rsid w:val="004549E6"/>
    <w:rsid w:val="004559AB"/>
    <w:rsid w:val="00465C0B"/>
    <w:rsid w:val="00486542"/>
    <w:rsid w:val="00486C27"/>
    <w:rsid w:val="004901DC"/>
    <w:rsid w:val="00497DD8"/>
    <w:rsid w:val="004B6DBB"/>
    <w:rsid w:val="004D0363"/>
    <w:rsid w:val="004D1E4A"/>
    <w:rsid w:val="004F7416"/>
    <w:rsid w:val="00517C7A"/>
    <w:rsid w:val="00525CD2"/>
    <w:rsid w:val="0053327C"/>
    <w:rsid w:val="005401F8"/>
    <w:rsid w:val="00541302"/>
    <w:rsid w:val="00566CE3"/>
    <w:rsid w:val="0059128A"/>
    <w:rsid w:val="005A7B32"/>
    <w:rsid w:val="005B1348"/>
    <w:rsid w:val="005B5AAB"/>
    <w:rsid w:val="005F22F1"/>
    <w:rsid w:val="00601CFB"/>
    <w:rsid w:val="00633B1D"/>
    <w:rsid w:val="006800A0"/>
    <w:rsid w:val="0068604D"/>
    <w:rsid w:val="006C1C7E"/>
    <w:rsid w:val="006C49FA"/>
    <w:rsid w:val="006C5D8C"/>
    <w:rsid w:val="006D0A80"/>
    <w:rsid w:val="006F1927"/>
    <w:rsid w:val="006F7CBF"/>
    <w:rsid w:val="0071289E"/>
    <w:rsid w:val="00714323"/>
    <w:rsid w:val="0072602A"/>
    <w:rsid w:val="00742503"/>
    <w:rsid w:val="007A18EA"/>
    <w:rsid w:val="007A7388"/>
    <w:rsid w:val="0080749A"/>
    <w:rsid w:val="00812E69"/>
    <w:rsid w:val="00841565"/>
    <w:rsid w:val="00855FBE"/>
    <w:rsid w:val="00862272"/>
    <w:rsid w:val="00870BFB"/>
    <w:rsid w:val="00884D53"/>
    <w:rsid w:val="008B1C60"/>
    <w:rsid w:val="008C5242"/>
    <w:rsid w:val="008E0D56"/>
    <w:rsid w:val="008E6996"/>
    <w:rsid w:val="008F1732"/>
    <w:rsid w:val="008F59D4"/>
    <w:rsid w:val="00922806"/>
    <w:rsid w:val="00925A7C"/>
    <w:rsid w:val="00935573"/>
    <w:rsid w:val="00944241"/>
    <w:rsid w:val="009445C4"/>
    <w:rsid w:val="00950C73"/>
    <w:rsid w:val="00980CC3"/>
    <w:rsid w:val="00983FBF"/>
    <w:rsid w:val="00A347D9"/>
    <w:rsid w:val="00A37846"/>
    <w:rsid w:val="00A40BF3"/>
    <w:rsid w:val="00A434A6"/>
    <w:rsid w:val="00A456A5"/>
    <w:rsid w:val="00A53B16"/>
    <w:rsid w:val="00A541D8"/>
    <w:rsid w:val="00A92BE5"/>
    <w:rsid w:val="00AA086D"/>
    <w:rsid w:val="00AB3949"/>
    <w:rsid w:val="00AE1AA5"/>
    <w:rsid w:val="00B10458"/>
    <w:rsid w:val="00B15D7F"/>
    <w:rsid w:val="00B2154B"/>
    <w:rsid w:val="00B40EF4"/>
    <w:rsid w:val="00B640D9"/>
    <w:rsid w:val="00B81EC8"/>
    <w:rsid w:val="00BA1B61"/>
    <w:rsid w:val="00BC7850"/>
    <w:rsid w:val="00BF00AF"/>
    <w:rsid w:val="00BF3152"/>
    <w:rsid w:val="00BF5953"/>
    <w:rsid w:val="00BF5D3C"/>
    <w:rsid w:val="00C12F80"/>
    <w:rsid w:val="00C259AF"/>
    <w:rsid w:val="00C4627B"/>
    <w:rsid w:val="00C478E1"/>
    <w:rsid w:val="00C536D9"/>
    <w:rsid w:val="00CA0307"/>
    <w:rsid w:val="00CB5339"/>
    <w:rsid w:val="00CD1673"/>
    <w:rsid w:val="00D13762"/>
    <w:rsid w:val="00D15D88"/>
    <w:rsid w:val="00D358BF"/>
    <w:rsid w:val="00D53F69"/>
    <w:rsid w:val="00D5705A"/>
    <w:rsid w:val="00D67005"/>
    <w:rsid w:val="00D7014A"/>
    <w:rsid w:val="00D860B9"/>
    <w:rsid w:val="00DA69AD"/>
    <w:rsid w:val="00DB111A"/>
    <w:rsid w:val="00DB7A92"/>
    <w:rsid w:val="00DE1A69"/>
    <w:rsid w:val="00DF727A"/>
    <w:rsid w:val="00E005A5"/>
    <w:rsid w:val="00E066EE"/>
    <w:rsid w:val="00E23F84"/>
    <w:rsid w:val="00E257E2"/>
    <w:rsid w:val="00E51A42"/>
    <w:rsid w:val="00E51AD7"/>
    <w:rsid w:val="00E74436"/>
    <w:rsid w:val="00E9341A"/>
    <w:rsid w:val="00E945DE"/>
    <w:rsid w:val="00EC10A4"/>
    <w:rsid w:val="00ED4BDB"/>
    <w:rsid w:val="00EF2776"/>
    <w:rsid w:val="00EF4A5C"/>
    <w:rsid w:val="00F106F7"/>
    <w:rsid w:val="00F11D56"/>
    <w:rsid w:val="00F7456A"/>
    <w:rsid w:val="00FB046E"/>
    <w:rsid w:val="00FB33B1"/>
    <w:rsid w:val="00FE6708"/>
    <w:rsid w:val="00FF08E7"/>
    <w:rsid w:val="00FF3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380F3"/>
  <w15:chartTrackingRefBased/>
  <w15:docId w15:val="{89B0DF3D-D3CF-48AD-895C-7094ACAA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994"/>
    <w:pPr>
      <w:widowControl w:val="0"/>
      <w:suppressAutoHyphens/>
      <w:autoSpaceDN w:val="0"/>
      <w:textAlignment w:val="baseline"/>
    </w:pPr>
    <w:rPr>
      <w:rFonts w:eastAsia="Lucida Sans Unicode" w:cs="Tahoma"/>
      <w:kern w:val="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426994"/>
    <w:pPr>
      <w:tabs>
        <w:tab w:val="center" w:pos="4536"/>
        <w:tab w:val="right" w:pos="9072"/>
      </w:tabs>
    </w:pPr>
  </w:style>
  <w:style w:type="paragraph" w:styleId="NormalWeb">
    <w:name w:val="Normal (Web)"/>
    <w:basedOn w:val="Normal"/>
    <w:rsid w:val="00426994"/>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426994"/>
    <w:pPr>
      <w:autoSpaceDE w:val="0"/>
      <w:autoSpaceDN w:val="0"/>
      <w:adjustRightInd w:val="0"/>
    </w:pPr>
    <w:rPr>
      <w:rFonts w:ascii="Arial" w:hAnsi="Arial" w:cs="Arial"/>
      <w:color w:val="000000"/>
      <w:sz w:val="24"/>
      <w:szCs w:val="24"/>
    </w:rPr>
  </w:style>
  <w:style w:type="paragraph" w:styleId="En-tte">
    <w:name w:val="header"/>
    <w:basedOn w:val="Normal"/>
    <w:rsid w:val="00426994"/>
    <w:pPr>
      <w:tabs>
        <w:tab w:val="center" w:pos="4536"/>
        <w:tab w:val="right" w:pos="9072"/>
      </w:tabs>
    </w:pPr>
  </w:style>
  <w:style w:type="paragraph" w:customStyle="1" w:styleId="Standard">
    <w:name w:val="Standard"/>
    <w:rsid w:val="00426994"/>
    <w:pPr>
      <w:widowControl w:val="0"/>
      <w:suppressAutoHyphens/>
      <w:autoSpaceDN w:val="0"/>
      <w:textAlignment w:val="baseline"/>
    </w:pPr>
    <w:rPr>
      <w:rFonts w:eastAsia="Lucida Sans Unicode" w:cs="Tahoma"/>
      <w:kern w:val="3"/>
      <w:sz w:val="24"/>
      <w:szCs w:val="24"/>
    </w:rPr>
  </w:style>
  <w:style w:type="paragraph" w:styleId="Textedebulles">
    <w:name w:val="Balloon Text"/>
    <w:basedOn w:val="Normal"/>
    <w:semiHidden/>
    <w:rsid w:val="00BF5953"/>
    <w:rPr>
      <w:rFonts w:ascii="Tahoma" w:hAnsi="Tahoma"/>
      <w:sz w:val="16"/>
      <w:szCs w:val="16"/>
    </w:rPr>
  </w:style>
  <w:style w:type="character" w:styleId="Lienhypertexte">
    <w:name w:val="Hyperlink"/>
    <w:rsid w:val="00EF2776"/>
    <w:rPr>
      <w:color w:val="0000FF"/>
      <w:u w:val="single"/>
    </w:rPr>
  </w:style>
  <w:style w:type="character" w:styleId="Marquedecommentaire">
    <w:name w:val="annotation reference"/>
    <w:rsid w:val="00AB3949"/>
    <w:rPr>
      <w:sz w:val="16"/>
      <w:szCs w:val="16"/>
    </w:rPr>
  </w:style>
  <w:style w:type="paragraph" w:styleId="Commentaire">
    <w:name w:val="annotation text"/>
    <w:basedOn w:val="Normal"/>
    <w:link w:val="CommentaireCar"/>
    <w:rsid w:val="00AB3949"/>
    <w:rPr>
      <w:sz w:val="20"/>
      <w:szCs w:val="20"/>
    </w:rPr>
  </w:style>
  <w:style w:type="character" w:customStyle="1" w:styleId="CommentaireCar">
    <w:name w:val="Commentaire Car"/>
    <w:link w:val="Commentaire"/>
    <w:rsid w:val="00AB3949"/>
    <w:rPr>
      <w:rFonts w:eastAsia="Lucida Sans Unicode" w:cs="Tahoma"/>
      <w:kern w:val="3"/>
    </w:rPr>
  </w:style>
  <w:style w:type="paragraph" w:styleId="Objetducommentaire">
    <w:name w:val="annotation subject"/>
    <w:basedOn w:val="Commentaire"/>
    <w:next w:val="Commentaire"/>
    <w:link w:val="ObjetducommentaireCar"/>
    <w:rsid w:val="00AB3949"/>
    <w:rPr>
      <w:b/>
      <w:bCs/>
    </w:rPr>
  </w:style>
  <w:style w:type="character" w:customStyle="1" w:styleId="ObjetducommentaireCar">
    <w:name w:val="Objet du commentaire Car"/>
    <w:link w:val="Objetducommentaire"/>
    <w:rsid w:val="00AB3949"/>
    <w:rPr>
      <w:rFonts w:eastAsia="Lucida Sans Unicode" w:cs="Tahoma"/>
      <w:b/>
      <w:bCs/>
      <w:kern w:val="3"/>
    </w:rPr>
  </w:style>
  <w:style w:type="character" w:styleId="Textedelespacerserv">
    <w:name w:val="Placeholder Text"/>
    <w:basedOn w:val="Policepardfaut"/>
    <w:uiPriority w:val="99"/>
    <w:semiHidden/>
    <w:rsid w:val="00855FBE"/>
    <w:rPr>
      <w:color w:val="808080"/>
    </w:rPr>
  </w:style>
  <w:style w:type="character" w:customStyle="1" w:styleId="required-field-warning12">
    <w:name w:val="required-field-warning12"/>
    <w:basedOn w:val="Policepardfaut"/>
    <w:rsid w:val="00BA1B61"/>
    <w:rPr>
      <w:rFonts w:ascii="Arial" w:hAnsi="Arial" w:cs="Arial" w:hint="default"/>
      <w:b w:val="0"/>
      <w:bCs w:val="0"/>
      <w:strike w:val="0"/>
      <w:dstrike w:val="0"/>
      <w:u w:val="none"/>
      <w:effect w:val="none"/>
    </w:rPr>
  </w:style>
  <w:style w:type="paragraph" w:styleId="Paragraphedeliste">
    <w:name w:val="List Paragraph"/>
    <w:basedOn w:val="Normal"/>
    <w:uiPriority w:val="34"/>
    <w:qFormat/>
    <w:rsid w:val="00061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82138">
      <w:bodyDiv w:val="1"/>
      <w:marLeft w:val="0"/>
      <w:marRight w:val="0"/>
      <w:marTop w:val="0"/>
      <w:marBottom w:val="0"/>
      <w:divBdr>
        <w:top w:val="none" w:sz="0" w:space="0" w:color="auto"/>
        <w:left w:val="none" w:sz="0" w:space="0" w:color="auto"/>
        <w:bottom w:val="none" w:sz="0" w:space="0" w:color="auto"/>
        <w:right w:val="none" w:sz="0" w:space="0" w:color="auto"/>
      </w:divBdr>
      <w:divsChild>
        <w:div w:id="304161700">
          <w:marLeft w:val="0"/>
          <w:marRight w:val="0"/>
          <w:marTop w:val="1830"/>
          <w:marBottom w:val="0"/>
          <w:divBdr>
            <w:top w:val="none" w:sz="0" w:space="0" w:color="auto"/>
            <w:left w:val="none" w:sz="0" w:space="0" w:color="auto"/>
            <w:bottom w:val="none" w:sz="0" w:space="0" w:color="auto"/>
            <w:right w:val="none" w:sz="0" w:space="0" w:color="auto"/>
          </w:divBdr>
          <w:divsChild>
            <w:div w:id="198057582">
              <w:marLeft w:val="0"/>
              <w:marRight w:val="0"/>
              <w:marTop w:val="0"/>
              <w:marBottom w:val="0"/>
              <w:divBdr>
                <w:top w:val="none" w:sz="0" w:space="0" w:color="auto"/>
                <w:left w:val="none" w:sz="0" w:space="0" w:color="auto"/>
                <w:bottom w:val="none" w:sz="0" w:space="0" w:color="auto"/>
                <w:right w:val="none" w:sz="0" w:space="0" w:color="auto"/>
              </w:divBdr>
              <w:divsChild>
                <w:div w:id="1227910318">
                  <w:marLeft w:val="0"/>
                  <w:marRight w:val="0"/>
                  <w:marTop w:val="0"/>
                  <w:marBottom w:val="0"/>
                  <w:divBdr>
                    <w:top w:val="none" w:sz="0" w:space="0" w:color="auto"/>
                    <w:left w:val="none" w:sz="0" w:space="0" w:color="auto"/>
                    <w:bottom w:val="none" w:sz="0" w:space="0" w:color="auto"/>
                    <w:right w:val="none" w:sz="0" w:space="0" w:color="auto"/>
                  </w:divBdr>
                  <w:divsChild>
                    <w:div w:id="1772509340">
                      <w:marLeft w:val="0"/>
                      <w:marRight w:val="0"/>
                      <w:marTop w:val="0"/>
                      <w:marBottom w:val="0"/>
                      <w:divBdr>
                        <w:top w:val="none" w:sz="0" w:space="0" w:color="auto"/>
                        <w:left w:val="none" w:sz="0" w:space="0" w:color="auto"/>
                        <w:bottom w:val="none" w:sz="0" w:space="0" w:color="auto"/>
                        <w:right w:val="none" w:sz="0" w:space="0" w:color="auto"/>
                      </w:divBdr>
                      <w:divsChild>
                        <w:div w:id="690910893">
                          <w:marLeft w:val="0"/>
                          <w:marRight w:val="0"/>
                          <w:marTop w:val="0"/>
                          <w:marBottom w:val="0"/>
                          <w:divBdr>
                            <w:top w:val="none" w:sz="0" w:space="0" w:color="auto"/>
                            <w:left w:val="none" w:sz="0" w:space="0" w:color="auto"/>
                            <w:bottom w:val="none" w:sz="0" w:space="0" w:color="auto"/>
                            <w:right w:val="none" w:sz="0" w:space="0" w:color="auto"/>
                          </w:divBdr>
                        </w:div>
                        <w:div w:id="19367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nogueira@education.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louadi\Desktop\Fiche%20de%20poste%20vierge_nouveau%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97E3E18B6D4E4F8607D24275FDC7EC"/>
        <w:category>
          <w:name w:val="Général"/>
          <w:gallery w:val="placeholder"/>
        </w:category>
        <w:types>
          <w:type w:val="bbPlcHdr"/>
        </w:types>
        <w:behaviors>
          <w:behavior w:val="content"/>
        </w:behaviors>
        <w:guid w:val="{43DC1D72-2091-4012-B84B-2B7CD02B4DB4}"/>
      </w:docPartPr>
      <w:docPartBody>
        <w:p w:rsidR="009377CF" w:rsidRDefault="001C7966">
          <w:pPr>
            <w:pStyle w:val="5697E3E18B6D4E4F8607D24275FDC7EC"/>
          </w:pPr>
          <w:r w:rsidRPr="002E3051">
            <w:rPr>
              <w:rStyle w:val="Textedelespacerserv"/>
            </w:rPr>
            <w:t>Choisissez un élément.</w:t>
          </w:r>
        </w:p>
      </w:docPartBody>
    </w:docPart>
    <w:docPart>
      <w:docPartPr>
        <w:name w:val="F4FC3311867D42A99C60A94FFE23DDB9"/>
        <w:category>
          <w:name w:val="Général"/>
          <w:gallery w:val="placeholder"/>
        </w:category>
        <w:types>
          <w:type w:val="bbPlcHdr"/>
        </w:types>
        <w:behaviors>
          <w:behavior w:val="content"/>
        </w:behaviors>
        <w:guid w:val="{5E35C3D1-C604-422D-BC2D-8254D94F1085}"/>
      </w:docPartPr>
      <w:docPartBody>
        <w:p w:rsidR="008242E0" w:rsidRDefault="007201B9" w:rsidP="007201B9">
          <w:pPr>
            <w:pStyle w:val="F4FC3311867D42A99C60A94FFE23DDB9"/>
          </w:pPr>
          <w:r w:rsidRPr="00937CB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66"/>
    <w:rsid w:val="001663DE"/>
    <w:rsid w:val="001C7966"/>
    <w:rsid w:val="003725D2"/>
    <w:rsid w:val="00421BE0"/>
    <w:rsid w:val="0066751D"/>
    <w:rsid w:val="006950C1"/>
    <w:rsid w:val="006C2F7E"/>
    <w:rsid w:val="006D14F7"/>
    <w:rsid w:val="007201B9"/>
    <w:rsid w:val="007F40CA"/>
    <w:rsid w:val="00805D8E"/>
    <w:rsid w:val="00805DBD"/>
    <w:rsid w:val="008242E0"/>
    <w:rsid w:val="009377CF"/>
    <w:rsid w:val="009B4D4C"/>
    <w:rsid w:val="009C16F6"/>
    <w:rsid w:val="00B00E78"/>
    <w:rsid w:val="00B3117D"/>
    <w:rsid w:val="00C41E5C"/>
    <w:rsid w:val="00C4665D"/>
    <w:rsid w:val="00E96723"/>
    <w:rsid w:val="00EF35ED"/>
    <w:rsid w:val="00F60C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01B9"/>
    <w:rPr>
      <w:color w:val="808080"/>
    </w:rPr>
  </w:style>
  <w:style w:type="paragraph" w:customStyle="1" w:styleId="82B1E1A5653347A09271C704FB829E8C">
    <w:name w:val="82B1E1A5653347A09271C704FB829E8C"/>
  </w:style>
  <w:style w:type="paragraph" w:customStyle="1" w:styleId="10F2CD6342A6469AAE45E7ECCBCDA41B">
    <w:name w:val="10F2CD6342A6469AAE45E7ECCBCDA41B"/>
  </w:style>
  <w:style w:type="paragraph" w:customStyle="1" w:styleId="5697E3E18B6D4E4F8607D24275FDC7EC">
    <w:name w:val="5697E3E18B6D4E4F8607D24275FDC7EC"/>
  </w:style>
  <w:style w:type="paragraph" w:customStyle="1" w:styleId="F5A4279008854E319C44245F6AD0368A">
    <w:name w:val="F5A4279008854E319C44245F6AD0368A"/>
    <w:rsid w:val="009377CF"/>
  </w:style>
  <w:style w:type="paragraph" w:customStyle="1" w:styleId="A72196634EFE4C0C90C7F14E5EDB0D25">
    <w:name w:val="A72196634EFE4C0C90C7F14E5EDB0D25"/>
    <w:rsid w:val="009377CF"/>
  </w:style>
  <w:style w:type="paragraph" w:customStyle="1" w:styleId="3EE475B00DCF40B195461B4391AACCDB">
    <w:name w:val="3EE475B00DCF40B195461B4391AACCDB"/>
    <w:rsid w:val="009377CF"/>
  </w:style>
  <w:style w:type="paragraph" w:customStyle="1" w:styleId="F2520EA460AE417AB1336158F6EA5887">
    <w:name w:val="F2520EA460AE417AB1336158F6EA5887"/>
    <w:rsid w:val="001663DE"/>
  </w:style>
  <w:style w:type="paragraph" w:customStyle="1" w:styleId="F4FC3311867D42A99C60A94FFE23DDB9">
    <w:name w:val="F4FC3311867D42A99C60A94FFE23DDB9"/>
    <w:rsid w:val="00720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Fiche de poste vierge_nouveau logo.dotx</Template>
  <TotalTime>14</TotalTime>
  <Pages>1</Pages>
  <Words>1061</Words>
  <Characters>5840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lpstr>
    </vt:vector>
  </TitlesOfParts>
  <Company>MEN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Administration centrale</dc:creator>
  <cp:keywords/>
  <cp:lastModifiedBy>SOFIA NOGUEIRA</cp:lastModifiedBy>
  <cp:revision>3</cp:revision>
  <cp:lastPrinted>2022-06-16T13:57:00Z</cp:lastPrinted>
  <dcterms:created xsi:type="dcterms:W3CDTF">2023-06-12T16:33:00Z</dcterms:created>
  <dcterms:modified xsi:type="dcterms:W3CDTF">2023-06-12T16:39:00Z</dcterms:modified>
</cp:coreProperties>
</file>